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b/>
          <w:color w:val="000000" w:themeColor="text1"/>
          <w:sz w:val="36"/>
          <w:szCs w:val="36"/>
          <w14:textFill>
            <w14:solidFill>
              <w14:schemeClr w14:val="tx1"/>
            </w14:solidFill>
          </w14:textFill>
        </w:rPr>
      </w:pPr>
    </w:p>
    <w:p>
      <w:pPr>
        <w:spacing w:line="620" w:lineRule="exact"/>
        <w:jc w:val="center"/>
        <w:rPr>
          <w:rFonts w:ascii="华文行楷" w:hAnsi="宋体" w:eastAsia="华文行楷"/>
          <w:color w:val="000000" w:themeColor="text1"/>
          <w:sz w:val="52"/>
          <w:szCs w:val="52"/>
          <w14:textFill>
            <w14:solidFill>
              <w14:schemeClr w14:val="tx1"/>
            </w14:solidFill>
          </w14:textFill>
        </w:rPr>
      </w:pPr>
      <w:r>
        <w:rPr>
          <w:rFonts w:hint="eastAsia" w:ascii="华文行楷" w:hAnsi="宋体" w:eastAsia="华文行楷"/>
          <w:color w:val="000000" w:themeColor="text1"/>
          <w:sz w:val="52"/>
          <w:szCs w:val="52"/>
          <w14:textFill>
            <w14:solidFill>
              <w14:schemeClr w14:val="tx1"/>
            </w14:solidFill>
          </w14:textFill>
        </w:rPr>
        <w:t>山西管理职业学院招收社会人员</w:t>
      </w:r>
    </w:p>
    <w:p>
      <w:pPr>
        <w:spacing w:line="620" w:lineRule="exact"/>
        <w:jc w:val="center"/>
        <w:rPr>
          <w:rFonts w:ascii="华文行楷" w:hAnsi="宋体" w:eastAsia="华文行楷"/>
          <w:color w:val="000000" w:themeColor="text1"/>
          <w:sz w:val="52"/>
          <w:szCs w:val="52"/>
          <w14:textFill>
            <w14:solidFill>
              <w14:schemeClr w14:val="tx1"/>
            </w14:solidFill>
          </w14:textFill>
        </w:rPr>
      </w:pPr>
    </w:p>
    <w:p>
      <w:pPr>
        <w:spacing w:line="360" w:lineRule="auto"/>
        <w:jc w:val="center"/>
        <w:rPr>
          <w:rFonts w:ascii="华文行楷" w:hAnsi="宋体" w:eastAsia="华文行楷"/>
          <w:color w:val="000000" w:themeColor="text1"/>
          <w:sz w:val="84"/>
          <w:szCs w:val="84"/>
          <w14:textFill>
            <w14:solidFill>
              <w14:schemeClr w14:val="tx1"/>
            </w14:solidFill>
          </w14:textFill>
        </w:rPr>
      </w:pPr>
      <w:r>
        <w:rPr>
          <w:rFonts w:hint="eastAsia" w:ascii="华文行楷" w:hAnsi="宋体" w:eastAsia="华文行楷"/>
          <w:color w:val="000000" w:themeColor="text1"/>
          <w:sz w:val="84"/>
          <w:szCs w:val="84"/>
          <w14:textFill>
            <w14:solidFill>
              <w14:schemeClr w14:val="tx1"/>
            </w14:solidFill>
          </w14:textFill>
        </w:rPr>
        <w:t>专业人才培养方案</w:t>
      </w:r>
    </w:p>
    <w:p>
      <w:pPr>
        <w:spacing w:line="360" w:lineRule="auto"/>
        <w:jc w:val="center"/>
        <w:rPr>
          <w:rFonts w:ascii="华文行楷" w:hAnsi="宋体" w:eastAsia="华文行楷"/>
          <w:color w:val="000000" w:themeColor="text1"/>
          <w:sz w:val="84"/>
          <w:szCs w:val="84"/>
          <w14:textFill>
            <w14:solidFill>
              <w14:schemeClr w14:val="tx1"/>
            </w14:solidFill>
          </w14:textFill>
        </w:rPr>
      </w:pPr>
    </w:p>
    <w:p>
      <w:pPr>
        <w:spacing w:line="360" w:lineRule="auto"/>
        <w:jc w:val="center"/>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专业名称： </w:t>
      </w:r>
      <w:r>
        <w:rPr>
          <w:rFonts w:hint="eastAsia" w:ascii="宋体" w:hAnsi="宋体"/>
          <w:color w:val="000000" w:themeColor="text1"/>
          <w:sz w:val="30"/>
          <w:szCs w:val="30"/>
          <w:u w:val="single"/>
          <w14:textFill>
            <w14:solidFill>
              <w14:schemeClr w14:val="tx1"/>
            </w14:solidFill>
          </w14:textFill>
        </w:rPr>
        <w:t xml:space="preserve">     物联网应用技术  </w:t>
      </w:r>
    </w:p>
    <w:p>
      <w:pPr>
        <w:spacing w:line="360" w:lineRule="auto"/>
        <w:ind w:firstLine="4800" w:firstLineChars="1600"/>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专业代码： </w:t>
      </w:r>
      <w:r>
        <w:rPr>
          <w:rFonts w:hint="eastAsia" w:ascii="宋体" w:hAnsi="宋体"/>
          <w:color w:val="000000" w:themeColor="text1"/>
          <w:sz w:val="30"/>
          <w:szCs w:val="30"/>
          <w:u w:val="single"/>
          <w14:textFill>
            <w14:solidFill>
              <w14:schemeClr w14:val="tx1"/>
            </w14:solidFill>
          </w14:textFill>
        </w:rPr>
        <w:t xml:space="preserve">       610119        </w:t>
      </w:r>
    </w:p>
    <w:p>
      <w:pPr>
        <w:spacing w:line="360" w:lineRule="auto"/>
        <w:jc w:val="center"/>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   适用专业： </w:t>
      </w:r>
      <w:r>
        <w:rPr>
          <w:rFonts w:hint="eastAsia" w:ascii="宋体" w:hAnsi="宋体"/>
          <w:color w:val="000000" w:themeColor="text1"/>
          <w:sz w:val="30"/>
          <w:szCs w:val="30"/>
          <w:u w:val="single"/>
          <w14:textFill>
            <w14:solidFill>
              <w14:schemeClr w14:val="tx1"/>
            </w14:solidFill>
          </w14:textFill>
        </w:rPr>
        <w:t xml:space="preserve"> 2019级物联网应用技术</w:t>
      </w:r>
    </w:p>
    <w:p>
      <w:pPr>
        <w:spacing w:line="360" w:lineRule="auto"/>
        <w:ind w:firstLine="4800" w:firstLineChars="1600"/>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专业负责人：</w:t>
      </w:r>
      <w:r>
        <w:rPr>
          <w:rFonts w:hint="eastAsia" w:ascii="宋体" w:hAnsi="宋体"/>
          <w:color w:val="000000" w:themeColor="text1"/>
          <w:sz w:val="30"/>
          <w:szCs w:val="30"/>
          <w:u w:val="single"/>
          <w14:textFill>
            <w14:solidFill>
              <w14:schemeClr w14:val="tx1"/>
            </w14:solidFill>
          </w14:textFill>
        </w:rPr>
        <w:t xml:space="preserve">        杨帆        </w:t>
      </w:r>
    </w:p>
    <w:p>
      <w:pPr>
        <w:spacing w:line="360" w:lineRule="auto"/>
        <w:jc w:val="righ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信息管理系编制</w:t>
      </w:r>
    </w:p>
    <w:p>
      <w:pPr>
        <w:spacing w:line="360" w:lineRule="auto"/>
        <w:jc w:val="righ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2020年4月10日</w:t>
      </w:r>
    </w:p>
    <w:p>
      <w:pPr>
        <w:spacing w:line="360" w:lineRule="auto"/>
        <w:ind w:firstLine="413" w:firstLineChars="19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一、专业名称及专业代码</w:t>
      </w:r>
    </w:p>
    <w:p>
      <w:pPr>
        <w:spacing w:line="360" w:lineRule="auto"/>
        <w:ind w:firstLine="422"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专业名称：</w:t>
      </w:r>
      <w:r>
        <w:rPr>
          <w:rFonts w:hint="eastAsia" w:asciiTheme="minorEastAsia" w:hAnsiTheme="minorEastAsia" w:eastAsiaTheme="minorEastAsia"/>
          <w:color w:val="000000" w:themeColor="text1"/>
          <w:szCs w:val="21"/>
          <w14:textFill>
            <w14:solidFill>
              <w14:schemeClr w14:val="tx1"/>
            </w14:solidFill>
          </w14:textFill>
        </w:rPr>
        <w:t xml:space="preserve">物联网应用技术   </w:t>
      </w:r>
      <w:r>
        <w:rPr>
          <w:rFonts w:hint="eastAsia" w:asciiTheme="minorEastAsia" w:hAnsiTheme="minorEastAsia" w:eastAsiaTheme="minorEastAsia"/>
          <w:b/>
          <w:color w:val="000000" w:themeColor="text1"/>
          <w:szCs w:val="21"/>
          <w14:textFill>
            <w14:solidFill>
              <w14:schemeClr w14:val="tx1"/>
            </w14:solidFill>
          </w14:textFill>
        </w:rPr>
        <w:t>专业代码</w:t>
      </w:r>
      <w:r>
        <w:rPr>
          <w:rFonts w:hint="eastAsia" w:asciiTheme="minorEastAsia" w:hAnsiTheme="minorEastAsia" w:eastAsiaTheme="minorEastAsia"/>
          <w:color w:val="000000" w:themeColor="text1"/>
          <w:szCs w:val="21"/>
          <w14:textFill>
            <w14:solidFill>
              <w14:schemeClr w14:val="tx1"/>
            </w14:solidFill>
          </w14:textFill>
        </w:rPr>
        <w:t>：610119</w:t>
      </w:r>
    </w:p>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二、入学要求</w:t>
      </w:r>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符合山西省普通高校招生报名条件的应、往届普通高中毕业生、中职（含中专、技工学校、 职业高中）毕业生，退役军人、下岗失业人员、农民工、新型职业农民和在岗职工等面向社会人员招收的在籍学生。</w:t>
      </w:r>
    </w:p>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三、修业年限</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基本学制3年（可实行弹性学制，最长不超过6年）</w:t>
      </w:r>
    </w:p>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四、职业面向</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color w:val="000000" w:themeColor="text1"/>
          <w:szCs w:val="21"/>
          <w14:textFill>
            <w14:solidFill>
              <w14:schemeClr w14:val="tx1"/>
            </w14:solidFill>
          </w14:textFill>
        </w:rPr>
        <w:t xml:space="preserve">    物联网应用技术专业毕业生</w:t>
      </w:r>
      <w:r>
        <w:rPr>
          <w:rFonts w:hint="eastAsia" w:asciiTheme="minorEastAsia" w:hAnsiTheme="minorEastAsia" w:eastAsiaTheme="minorEastAsia"/>
          <w:szCs w:val="21"/>
        </w:rPr>
        <w:t>主要面向各类物联网企业和IT企业从事物联网方案设计、物联网方案系统集成、物联网系统售前技术支持与售后技术服务、物联网技术应用实施等岗位工作；物联网应用企业从事物联网系统的管理与维护工作。</w:t>
      </w:r>
    </w:p>
    <w:p>
      <w:pPr>
        <w:adjustRightInd w:val="0"/>
        <w:spacing w:line="360" w:lineRule="auto"/>
        <w:contextualSpacing/>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表1、本专业职业范围一览表</w:t>
      </w:r>
    </w:p>
    <w:tbl>
      <w:tblPr>
        <w:tblStyle w:val="18"/>
        <w:tblW w:w="137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1984"/>
        <w:gridCol w:w="1701"/>
        <w:gridCol w:w="2164"/>
        <w:gridCol w:w="2977"/>
        <w:gridCol w:w="2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jc w:val="center"/>
        </w:trPr>
        <w:tc>
          <w:tcPr>
            <w:tcW w:w="2127" w:type="dxa"/>
            <w:vAlign w:val="center"/>
          </w:tcPr>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所属专业大类（代码）</w:t>
            </w:r>
          </w:p>
        </w:tc>
        <w:tc>
          <w:tcPr>
            <w:tcW w:w="1984" w:type="dxa"/>
            <w:vAlign w:val="center"/>
          </w:tcPr>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所属专业类（代码）</w:t>
            </w:r>
          </w:p>
        </w:tc>
        <w:tc>
          <w:tcPr>
            <w:tcW w:w="1701" w:type="dxa"/>
            <w:vAlign w:val="center"/>
          </w:tcPr>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对应行业（代码）</w:t>
            </w:r>
          </w:p>
        </w:tc>
        <w:tc>
          <w:tcPr>
            <w:tcW w:w="2164" w:type="dxa"/>
            <w:vAlign w:val="center"/>
          </w:tcPr>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主要职业类别（代码）</w:t>
            </w:r>
          </w:p>
        </w:tc>
        <w:tc>
          <w:tcPr>
            <w:tcW w:w="2977" w:type="dxa"/>
            <w:vAlign w:val="center"/>
          </w:tcPr>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主要岗位类别</w:t>
            </w:r>
          </w:p>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（或技术领域）</w:t>
            </w:r>
          </w:p>
        </w:tc>
        <w:tc>
          <w:tcPr>
            <w:tcW w:w="2797" w:type="dxa"/>
            <w:vAlign w:val="center"/>
          </w:tcPr>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职业资格证书</w:t>
            </w:r>
          </w:p>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或技能等级证书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4" w:hRule="atLeast"/>
          <w:jc w:val="center"/>
        </w:trPr>
        <w:tc>
          <w:tcPr>
            <w:tcW w:w="2127"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电子信息（61）</w:t>
            </w:r>
          </w:p>
        </w:tc>
        <w:tc>
          <w:tcPr>
            <w:tcW w:w="198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电子信息（6101）</w:t>
            </w:r>
          </w:p>
        </w:tc>
        <w:tc>
          <w:tcPr>
            <w:tcW w:w="1701"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软件和信息技术服务业（65）</w:t>
            </w:r>
          </w:p>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计算机、通信和其他电子设备制造业（39）</w:t>
            </w:r>
          </w:p>
        </w:tc>
        <w:tc>
          <w:tcPr>
            <w:tcW w:w="216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信息与通讯工程技术人员（2-02-10）</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信息通讯网络运行管理人员（4-04-04）</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软件与信息技术服务人员（4-04-05）</w:t>
            </w:r>
          </w:p>
        </w:tc>
        <w:tc>
          <w:tcPr>
            <w:tcW w:w="2977"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物联网系统设备安装和调试、物联网系统运行管理与维护、物联网系统应用软件开发、物联网项目的规划和管理</w:t>
            </w:r>
          </w:p>
        </w:tc>
        <w:tc>
          <w:tcPr>
            <w:tcW w:w="2797"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物联网工程师认证</w:t>
            </w:r>
          </w:p>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信息通信网络运行管理员</w:t>
            </w:r>
          </w:p>
        </w:tc>
      </w:tr>
    </w:tbl>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五、培养目标与培养规格</w:t>
      </w:r>
    </w:p>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（一）培养目标</w:t>
      </w:r>
    </w:p>
    <w:p>
      <w:pPr>
        <w:spacing w:line="360" w:lineRule="auto"/>
        <w:ind w:firstLine="405"/>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专业培养理想信念坚定，德、智、体、美、劳全面发展，具有一定的科学文化水平，良好的人文素养、职业道德和创新意识，精益求精的工匠精神，较强的就业能力和可持续发展的能力；掌握本专业知识和技术技能，面向软件和信息技术服务业、计算机通信和其他电子设备制造业等行业的信息与通讯工程技术人员、信息通讯网络运行管理人员、软件与信息技术服务人员等职业群，能够从事物联网系统设备安装与调试、物联网系统运行管理与维护、物联网系统应用软件开发、物联网项目的规划和管理工作的高素质技术技能人才。</w:t>
      </w:r>
    </w:p>
    <w:p>
      <w:pPr>
        <w:spacing w:line="360" w:lineRule="auto"/>
        <w:ind w:firstLine="405"/>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（二）培养规格</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素质目标</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（1）基本素质</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①具有逐步树立正确的世界观、人生观、价值观的素质；</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②具有良好的行为规范和社会公德，以及较强法制观念的素质；</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③具有健康的体魄和良好的心理素质。</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（2）职业素质</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①具有敬业爱岗的职业意识和良好的职业道德及质量服务意识；</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②具有改革开放的意识和强烈的竞争意识；</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③具有不断学习和创新的意识；</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④具有强烈的自主择业和创业意识；</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⑤具有团队协作和上下协调的意识；</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⑥具有独立工作、独挡一面的能力。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2.知识目标</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（1）基础知识</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①掌握本专业所必需的大学语文、经济数学、大学英语等文化基础知识；</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②掌握毛泽东思想和中国特色社会主义理论体系概论、思想道德修养和法律基础等思想政治基础知识。</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（2）专业知识</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①掌握与物联网技术相关的理工知识和基本理论与方法；</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②掌握物联网基本知识和基本技能，了解物联网科技发展动态；</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③熟悉国际国家关于物联网标准；</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④掌握必需的传感器、电子、通信、单片机、RFID技术等知识和专业技</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能。</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⑤掌握程序设计语言的开发技能；</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⑥了解物联网专业英语的基本知识。</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3.能力目标</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（1）专业能力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①能够非常熟练地使用Windows操作系统和Word、Excel、PowerPoint等办公自动化软件；</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②具有物联网硬件组装、维护和维修的能力；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③具有软件测试工具的使用能力；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④具有有数据库软件操作能力和管理信息系统的使用能力；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⑤具有无线传感网工程施工、安装、调试、维护等能力；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⑥具有RFID系统安装与调试能力；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⑦具有无线网络安装与调试能力；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⑧具有监控系统集成与运维能力；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⑨具有运用系统工程的方法解决实际工作问题的能力。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（2）方法能力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①具有良好的交流沟通能力；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②具有良好的组织协调能力；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③具有良好的团队合作能力；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④具有良好的创新能力；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⑤具有良好的自我学习完善能力。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（3）社会能力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①具有良好的语言表达能力；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②具有良好的书写能力；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③具有良好的社交、公关能力；</w:t>
      </w:r>
    </w:p>
    <w:p>
      <w:pPr>
        <w:pStyle w:val="30"/>
        <w:spacing w:line="360" w:lineRule="auto"/>
        <w:rPr>
          <w:rFonts w:cs="Arial"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④具有良好的技术交流能力。</w:t>
      </w:r>
    </w:p>
    <w:p>
      <w:pPr>
        <w:pStyle w:val="30"/>
        <w:spacing w:line="360" w:lineRule="auto"/>
        <w:ind w:firstLine="422"/>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 xml:space="preserve"> 六、课程设置</w:t>
      </w:r>
    </w:p>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（一）课程思政要求</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1.高职思政课要求</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引导学生立德成人、立志成才，树立正确的世界观、人生观、价值观。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2.高职文化课程思政要求</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深度挖掘学校本专业体育课、军事课、心理健康教育、党史国史、中华优秀传统文化、职业发展与就业指导、语文、数学、外语、健康教育、美育、职业素养等所有文化基础课程蕴含的思想政治教育资源，解决好文化基础课程与思政课相互配合的问题，推动文化类课程与思政课建设形成协同效应。</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3.高职专业课思政要求</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每门专业课程蕴含着丰富的思想政治教育内容，深度挖掘本专业课程中蕴含的思想政治教育资源，要梳理每一门专业课程蕴含的思想政治教育元素，发挥专业课程承载的思想政治教育功能，结合本专业人才培养特点和专业素质、知识和能力要求，善于挖掘专业课程中生成的人文背景与社会价值，将思想政治教育“润物细无声”地融入专业课程教学，把对真、善、美的追求贯穿于学生专业学习的全过程，增强学生对“技术与社会”“技术与人”关系的进一步认识。推动专业课程教学与思想政治理论课教学紧密结合，相互配合的问题，推动专业类课程与思政课建设形成协同效应。</w:t>
      </w:r>
    </w:p>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（二）课程设置</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1.公共基础课程设置</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公共基础课是本专业学生均需学习的有关基础理论、基本知识和基本素养的课程，通过学习掌握基础的文化知识，一方面为学生继续学习创造条件；另一方面通过学习培养良好的职业道德素养、身体素质、心理素质、礼仪修养素质等，为培养公民基本素养打好基础。</w:t>
      </w:r>
    </w:p>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表2、公共基础课一览表</w:t>
      </w:r>
    </w:p>
    <w:tbl>
      <w:tblPr>
        <w:tblStyle w:val="1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8222"/>
        <w:gridCol w:w="113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序号</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课程名称</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主要教学内容及要求</w:t>
            </w:r>
          </w:p>
        </w:tc>
        <w:tc>
          <w:tcPr>
            <w:tcW w:w="113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学分</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大学语文</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依据《高等职业学校语文教学大纲》开设并与专业实际和行业发展密切结合</w:t>
            </w:r>
          </w:p>
        </w:tc>
        <w:tc>
          <w:tcPr>
            <w:tcW w:w="113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经济数学</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依据《高等职业学校数学教学大纲》开设并注重在职业模块的教学內容中体现专业特色</w:t>
            </w:r>
          </w:p>
        </w:tc>
        <w:tc>
          <w:tcPr>
            <w:tcW w:w="113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大学英语</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依据《高等职业学校英语教学大纲》开设并注重在职业模块的教学內容中体现专业特色</w:t>
            </w:r>
          </w:p>
        </w:tc>
        <w:tc>
          <w:tcPr>
            <w:tcW w:w="113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计算机应用基础</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依据《高等职业学校计算机应用基础教学大纲》开设并注重在职业模块的教学內容中体现专业特色</w:t>
            </w:r>
          </w:p>
        </w:tc>
        <w:tc>
          <w:tcPr>
            <w:tcW w:w="113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体育与健康</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依据《高等职业学校体育与健康教学指导纲要》开设并与专业实际和行业发展密切结合</w:t>
            </w:r>
          </w:p>
        </w:tc>
        <w:tc>
          <w:tcPr>
            <w:tcW w:w="113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道德素养</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毛中、思修、形势与政策；马克思主义理论类、党史国史</w:t>
            </w:r>
          </w:p>
        </w:tc>
        <w:tc>
          <w:tcPr>
            <w:tcW w:w="113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身心素养</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心理健康教育、军事理论和军事技能；美育、中华优秀传统文化</w:t>
            </w:r>
          </w:p>
        </w:tc>
        <w:tc>
          <w:tcPr>
            <w:tcW w:w="113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职业素养</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职业发展与就业教育、创新创业教育</w:t>
            </w:r>
          </w:p>
        </w:tc>
        <w:tc>
          <w:tcPr>
            <w:tcW w:w="113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9</w:t>
            </w:r>
          </w:p>
        </w:tc>
        <w:tc>
          <w:tcPr>
            <w:tcW w:w="1843"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科学素养</w:t>
            </w:r>
          </w:p>
        </w:tc>
        <w:tc>
          <w:tcPr>
            <w:tcW w:w="8222"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安全教育、节能减排、绿色环保、海洋科学</w:t>
            </w:r>
          </w:p>
        </w:tc>
        <w:tc>
          <w:tcPr>
            <w:tcW w:w="113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tc>
        <w:tc>
          <w:tcPr>
            <w:tcW w:w="19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16（每讲4课时）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w:t>
            </w:r>
          </w:p>
        </w:tc>
        <w:tc>
          <w:tcPr>
            <w:tcW w:w="1843"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人文素养</w:t>
            </w:r>
          </w:p>
        </w:tc>
        <w:tc>
          <w:tcPr>
            <w:tcW w:w="8222"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物联网知识、社会责任、人口资源、管理知识等</w:t>
            </w:r>
          </w:p>
        </w:tc>
        <w:tc>
          <w:tcPr>
            <w:tcW w:w="113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tc>
        <w:tc>
          <w:tcPr>
            <w:tcW w:w="19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16（每讲4课时）</w:t>
            </w:r>
          </w:p>
        </w:tc>
      </w:tr>
    </w:tbl>
    <w:p>
      <w:pPr>
        <w:pStyle w:val="14"/>
        <w:spacing w:before="0" w:beforeAutospacing="0" w:after="0" w:afterAutospacing="0" w:line="360" w:lineRule="auto"/>
        <w:ind w:firstLine="420" w:firstLineChars="200"/>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2.公共选修课程的设置</w:t>
      </w:r>
    </w:p>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表</w:t>
      </w:r>
      <w:r>
        <w:rPr>
          <w:rFonts w:hint="eastAsia" w:asciiTheme="minorEastAsia" w:hAnsiTheme="minorEastAsia" w:eastAsiaTheme="minorEastAsia" w:cstheme="minorEastAsia"/>
          <w:color w:val="000000" w:themeColor="text1"/>
          <w:szCs w:val="21"/>
          <w14:textFill>
            <w14:solidFill>
              <w14:schemeClr w14:val="tx1"/>
            </w14:solidFill>
          </w14:textFill>
        </w:rPr>
        <w:t>3公共选修课（含网络课程）一览表</w:t>
      </w:r>
    </w:p>
    <w:tbl>
      <w:tblPr>
        <w:tblStyle w:val="18"/>
        <w:tblW w:w="13669" w:type="dxa"/>
        <w:tblInd w:w="93" w:type="dxa"/>
        <w:tblLayout w:type="fixed"/>
        <w:tblCellMar>
          <w:top w:w="0" w:type="dxa"/>
          <w:left w:w="108" w:type="dxa"/>
          <w:bottom w:w="0" w:type="dxa"/>
          <w:right w:w="108" w:type="dxa"/>
        </w:tblCellMar>
      </w:tblPr>
      <w:tblGrid>
        <w:gridCol w:w="742"/>
        <w:gridCol w:w="2959"/>
        <w:gridCol w:w="1751"/>
        <w:gridCol w:w="2304"/>
        <w:gridCol w:w="947"/>
        <w:gridCol w:w="973"/>
        <w:gridCol w:w="1254"/>
        <w:gridCol w:w="998"/>
        <w:gridCol w:w="896"/>
        <w:gridCol w:w="845"/>
      </w:tblGrid>
      <w:tr>
        <w:tblPrEx>
          <w:tblLayout w:type="fixed"/>
          <w:tblCellMar>
            <w:top w:w="0" w:type="dxa"/>
            <w:left w:w="108" w:type="dxa"/>
            <w:bottom w:w="0" w:type="dxa"/>
            <w:right w:w="108" w:type="dxa"/>
          </w:tblCellMar>
        </w:tblPrEx>
        <w:trPr>
          <w:trHeight w:val="1147"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29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课程名称</w:t>
            </w:r>
          </w:p>
        </w:tc>
        <w:tc>
          <w:tcPr>
            <w:tcW w:w="17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课程性质    (公选课、专选课、网络课）</w:t>
            </w:r>
          </w:p>
        </w:tc>
        <w:tc>
          <w:tcPr>
            <w:tcW w:w="23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课程类型           （人文社科类、自然科学类、活动类、综合类）</w:t>
            </w:r>
          </w:p>
        </w:tc>
        <w:tc>
          <w:tcPr>
            <w:tcW w:w="9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学分</w:t>
            </w:r>
          </w:p>
        </w:tc>
        <w:tc>
          <w:tcPr>
            <w:tcW w:w="9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学时</w:t>
            </w:r>
          </w:p>
        </w:tc>
        <w:tc>
          <w:tcPr>
            <w:tcW w:w="12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学期(2、3、4)</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周学时</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周数</w:t>
            </w:r>
          </w:p>
        </w:tc>
        <w:tc>
          <w:tcPr>
            <w:tcW w:w="8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国学精粹</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明清小说鉴赏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英语交际口语</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中西方文化比较阅读</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动漫英语欣赏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英语影视赏析</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英美影视之美剧赏析</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职场英语</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人文社科学</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英文时事报刊选读</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影视英语视听说</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英语实用文写作</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跳绳</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足球</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羽毛球</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排球</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棋牌</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书法</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摄影</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篆刻</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毽球</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应用文写作</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959" w:type="dxa"/>
            <w:tcBorders>
              <w:top w:val="nil"/>
              <w:left w:val="nil"/>
              <w:bottom w:val="nil"/>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英语语法精讲与强化</w:t>
            </w:r>
          </w:p>
        </w:tc>
        <w:tc>
          <w:tcPr>
            <w:tcW w:w="17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29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现代诗鉴赏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唐宋词鉴赏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趣味数学</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数学史话</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解析几何</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中国古典文学作品中的意境美赏析</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数学思维与技巧</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线性代数</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影视欣赏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外国文学作品欣赏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普通话</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社交礼仪</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消费心理学</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现代智慧物流</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中国旅游</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中国传统文化</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中国政治地理</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哲学</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英语词源探秘</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食全食美</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服装色彩搭配</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诗经爱情诗十二讲</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葡萄酒的那些事儿</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时尚流行文化解读</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茶语春秋-中国茶文化</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妙语人生</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文史哲与艺术中的数学</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女性形体礼仪与形象塑造</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餐桌上的奇妙世界</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英文电影鉴赏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推拿保健与养生</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电影作品解读</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艺术与审美</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混合式</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企业文化-职业新人升级攻略</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人文社科学类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创新工程实践</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网络课 </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图说人际关系心理</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生活中的市场营销</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跨文化沟通心理学</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孙子兵法中的思维智慧</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62</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茶语春秋—中国茶文化</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63</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创业营销——创业新手营销实战指南</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Know Bfore You Go:趣谈“一带一路”国家</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中国历史地理</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公共关系与人际交往能力</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653"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szCs w:val="20"/>
              </w:rPr>
            </w:pPr>
            <w:r>
              <w:rPr>
                <w:rFonts w:hint="eastAsia" w:ascii="宋体" w:hAnsi="宋体" w:cs="宋体"/>
                <w:kern w:val="0"/>
                <w:sz w:val="20"/>
                <w:szCs w:val="20"/>
              </w:rPr>
              <w:t>中国古典诗词中的品格与修养</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说明：</w:t>
      </w:r>
      <w:r>
        <w:rPr>
          <w:rFonts w:hint="eastAsia" w:asciiTheme="minorEastAsia" w:hAnsiTheme="minorEastAsia" w:eastAsiaTheme="minorEastAsia" w:cstheme="minorEastAsia"/>
          <w:color w:val="000000" w:themeColor="text1"/>
          <w:szCs w:val="21"/>
          <w14:textFill>
            <w14:solidFill>
              <w14:schemeClr w14:val="tx1"/>
            </w14:solidFill>
          </w14:textFill>
        </w:rPr>
        <w:t>四类公选课的序号不作为课程数量的限制。</w:t>
      </w:r>
    </w:p>
    <w:p>
      <w:pPr>
        <w:pStyle w:val="14"/>
        <w:spacing w:before="0" w:beforeAutospacing="0" w:after="0" w:afterAutospacing="0" w:line="360" w:lineRule="auto"/>
        <w:ind w:firstLine="420" w:firstLineChars="200"/>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3.专业（技能）课程设置</w:t>
      </w:r>
    </w:p>
    <w:p>
      <w:pPr>
        <w:pStyle w:val="14"/>
        <w:spacing w:before="0" w:beforeAutospacing="0" w:after="0" w:afterAutospacing="0" w:line="360" w:lineRule="auto"/>
        <w:ind w:firstLine="420" w:firstLineChars="200"/>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专业课程是支撑学生达到本专业培养目标，掌握相应专业领域素质、知识和能力的课程。通过学习要求学生掌握物联网知识和专业能力之外，还创造条件提高学生的人际交流和公众交流能力；培养学生的自我发展能力，适应物联网环境变化的能力;使学生具备识别分析问题的能力，能够收集有关材料用于整合、编写文档;帮助学生开发自我管理能力，包括时间管理、工作安排、决策、有主见、应付压力、独立工作等方面;培养学生的自信心、独立自主的判断力以及自我激励的素质和能力。</w:t>
      </w:r>
    </w:p>
    <w:p>
      <w:pPr>
        <w:pStyle w:val="14"/>
        <w:spacing w:before="0" w:beforeAutospacing="0" w:after="0" w:afterAutospacing="0" w:line="360" w:lineRule="auto"/>
        <w:ind w:firstLine="420" w:firstLineChars="200"/>
        <w:jc w:val="center"/>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表4、专业课程一览表（专业基础课、专业核心课）</w:t>
      </w:r>
    </w:p>
    <w:tbl>
      <w:tblPr>
        <w:tblStyle w:val="18"/>
        <w:tblW w:w="13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021"/>
        <w:gridCol w:w="8567"/>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915" w:type="dxa"/>
            <w:shd w:val="clear" w:color="auto" w:fill="auto"/>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序号</w:t>
            </w:r>
          </w:p>
        </w:tc>
        <w:tc>
          <w:tcPr>
            <w:tcW w:w="3021" w:type="dxa"/>
            <w:shd w:val="clear" w:color="auto" w:fill="auto"/>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课程名称</w:t>
            </w:r>
          </w:p>
        </w:tc>
        <w:tc>
          <w:tcPr>
            <w:tcW w:w="8567" w:type="dxa"/>
            <w:shd w:val="clear" w:color="auto" w:fill="auto"/>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主要教学内容和要求</w:t>
            </w:r>
          </w:p>
        </w:tc>
        <w:tc>
          <w:tcPr>
            <w:tcW w:w="1279" w:type="dxa"/>
            <w:shd w:val="clear" w:color="auto" w:fill="auto"/>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1</w:t>
            </w:r>
          </w:p>
        </w:tc>
        <w:tc>
          <w:tcPr>
            <w:tcW w:w="3021"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物联网概论</w:t>
            </w:r>
          </w:p>
        </w:tc>
        <w:tc>
          <w:tcPr>
            <w:tcW w:w="8567" w:type="dxa"/>
            <w:vAlign w:val="center"/>
          </w:tcPr>
          <w:p>
            <w:pPr>
              <w:tabs>
                <w:tab w:val="left" w:pos="3240"/>
              </w:tabs>
              <w:spacing w:line="360" w:lineRule="auto"/>
              <w:ind w:right="-105" w:rightChars="-50" w:firstLine="420" w:firstLineChars="200"/>
              <w:jc w:val="left"/>
              <w:rPr>
                <w:rFonts w:asciiTheme="minorEastAsia" w:hAnsiTheme="minorEastAsia" w:eastAsiaTheme="minorEastAsia" w:cstheme="majorEastAsia"/>
                <w:szCs w:val="21"/>
              </w:rPr>
            </w:pPr>
            <w:r>
              <w:rPr>
                <w:rFonts w:hint="eastAsia" w:cs="宋体" w:asciiTheme="minorEastAsia" w:hAnsiTheme="minorEastAsia" w:eastAsiaTheme="minorEastAsia"/>
                <w:kern w:val="0"/>
                <w:szCs w:val="21"/>
              </w:rPr>
              <w:t>本课程的教学内容主要</w:t>
            </w:r>
            <w:r>
              <w:rPr>
                <w:rFonts w:ascii="Arial" w:hAnsi="Arial" w:cs="Arial"/>
                <w:color w:val="333333"/>
                <w:szCs w:val="21"/>
                <w:shd w:val="clear" w:color="auto" w:fill="FFFFFF"/>
              </w:rPr>
              <w:t>概述了物联网的起源，辨析了物联网的概念、内涵、发展的现状以及战略意义，并介绍了物联网的典型应用；阐释了物联网体系架构，归纳了构建物联网亟需大力发展的技术领域，列举了物联网快速发展带来的各种机遇，同时指出了为实现物联网产业化和大规模商业应用必须面临的挑战</w:t>
            </w:r>
            <w:r>
              <w:rPr>
                <w:rFonts w:hint="eastAsia" w:cs="宋体" w:asciiTheme="minorEastAsia" w:hAnsiTheme="minorEastAsia" w:eastAsiaTheme="minorEastAsia"/>
                <w:kern w:val="0"/>
                <w:szCs w:val="21"/>
              </w:rPr>
              <w:t>。通过本课程的教学，要求学生掌握物联网的基本概念、了解物联网的发展现状、掌握物联网的关键技术，并通过其典型应用领域和案例的学习,使学生对物联网及其应用有一个较清晰的认识，并使学生具备较强的运用物联网理论与实践知识分析解决实际问题的能力，为将来从事物联网研究与应用工作打下一定的基础。</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2</w:t>
            </w:r>
          </w:p>
        </w:tc>
        <w:tc>
          <w:tcPr>
            <w:tcW w:w="3021"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电工电子技术</w:t>
            </w:r>
          </w:p>
        </w:tc>
        <w:tc>
          <w:tcPr>
            <w:tcW w:w="8567" w:type="dxa"/>
            <w:vAlign w:val="center"/>
          </w:tcPr>
          <w:p>
            <w:pPr>
              <w:tabs>
                <w:tab w:val="left" w:pos="3240"/>
              </w:tabs>
              <w:spacing w:line="360" w:lineRule="auto"/>
              <w:ind w:right="-105" w:rightChars="-50"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过本课程的学习，解决电路检测与维修的入门问题，了解电子技术在电脑上的应用和发展概况，使学生在掌握电路及电子技术基本理论、基础知识和基本技能的基础上。培养学生分析问题和解决问题的能力，具有分析和解决简单电子电路问题的能力，为学习后续专业课和今后从事专业工作奠定基础。</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3</w:t>
            </w:r>
          </w:p>
        </w:tc>
        <w:tc>
          <w:tcPr>
            <w:tcW w:w="3021"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数据库原理</w:t>
            </w:r>
          </w:p>
        </w:tc>
        <w:tc>
          <w:tcPr>
            <w:tcW w:w="8567" w:type="dxa"/>
            <w:vAlign w:val="center"/>
          </w:tcPr>
          <w:p>
            <w:pPr>
              <w:tabs>
                <w:tab w:val="left" w:pos="3240"/>
              </w:tabs>
              <w:spacing w:line="360" w:lineRule="auto"/>
              <w:ind w:right="-105" w:rightChars="-50"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使学生掌握数据库的基本理论和设计数据库的基本方法，使学生能够利用所学的数据库知识设计数据库应用程序，解决数据处理中的一些实际问题，支撑专业学习成果中相应指标点的达成。</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c>
          <w:tcPr>
            <w:tcW w:w="3021"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C语言程序设计</w:t>
            </w:r>
          </w:p>
        </w:tc>
        <w:tc>
          <w:tcPr>
            <w:tcW w:w="8567"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教学内容包括C语言程序设计的基础知识，包括基本结构及相关概念、变量、函数、语句、if条件语句、switch条件语句、for循环语句、while循环语句、数组、指针、字符串等。</w:t>
            </w:r>
            <w:r>
              <w:rPr>
                <w:rFonts w:asciiTheme="minorEastAsia" w:hAnsiTheme="minorEastAsia" w:eastAsiaTheme="minorEastAsia"/>
                <w:sz w:val="21"/>
                <w:szCs w:val="21"/>
              </w:rPr>
              <w:t>通过基于工作过程的案例驱动和项目实训，使学生全面掌握C语言的基本理论、基本编程方法、基本内容和主要应用领域；了解C语言发展的最新动态和前沿问题；培养具有较强综合分析能力和解决问题能力，综合素质较高的计算机编程人才。</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5</w:t>
            </w:r>
          </w:p>
        </w:tc>
        <w:tc>
          <w:tcPr>
            <w:tcW w:w="3021" w:type="dxa"/>
            <w:vAlign w:val="center"/>
          </w:tcPr>
          <w:p>
            <w:pPr>
              <w:pStyle w:val="14"/>
              <w:spacing w:before="0" w:beforeAutospacing="0" w:after="0" w:afterAutospacing="0" w:line="360" w:lineRule="auto"/>
              <w:ind w:firstLine="630" w:firstLineChars="300"/>
              <w:jc w:val="both"/>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无线射频识别</w:t>
            </w:r>
          </w:p>
          <w:p>
            <w:pPr>
              <w:pStyle w:val="14"/>
              <w:spacing w:before="0" w:beforeAutospacing="0" w:after="0" w:afterAutospacing="0" w:line="360" w:lineRule="auto"/>
              <w:jc w:val="both"/>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（RFID）技术原理与应用</w:t>
            </w:r>
          </w:p>
        </w:tc>
        <w:tc>
          <w:tcPr>
            <w:tcW w:w="8567"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cs="Verdana" w:asciiTheme="minorEastAsia" w:hAnsiTheme="minorEastAsia" w:eastAsiaTheme="minorEastAsia"/>
                <w:sz w:val="21"/>
                <w:szCs w:val="21"/>
                <w:shd w:val="clear" w:color="auto" w:fill="FFFFFF"/>
              </w:rPr>
              <w:t>本课程培养利用RFID技术实现在物联网各行业应用领域中系统信息识别与获取高端技术技能型人才。使学生了解RFID技术基本概念，掌握RFID体系结构中标签、天线、读写器的工作原理，利用RFID技术完成RFID读写器读取、写入数据，并结合实际项目实现数据的获取与应用，培养物联网应用系统信息标识模块的设计、开发、调试的能力。</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6</w:t>
            </w:r>
          </w:p>
        </w:tc>
        <w:tc>
          <w:tcPr>
            <w:tcW w:w="3021"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 xml:space="preserve"> 传感器原理与应用</w:t>
            </w:r>
          </w:p>
        </w:tc>
        <w:tc>
          <w:tcPr>
            <w:tcW w:w="8567" w:type="dxa"/>
            <w:vAlign w:val="bottom"/>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课程内容重点包括传感器的概念、种类和结构组成，传感器的最新发展方向和水平，常用传感器的工作原理及相应的测量转换电路、信号处理电路及各种传感器特点及在工业中的应用。通过学习使学生掌握传感器的结构组成和基本工作原理，以构建测试电路的基本技能；了解传感器在生产实践中的应用，以及传感器的应用技术和发展趋势，学习科学探究方法，养成自主学习能力，培养良好的思维习惯和职业规范，为就业打好基础；了解科学技术与社会的相互作用，逐步养成科学的价值观；锻炼学生的团队合作精神，掌握实际操作技能。</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7</w:t>
            </w:r>
          </w:p>
        </w:tc>
        <w:tc>
          <w:tcPr>
            <w:tcW w:w="3021"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单片机原理与应用</w:t>
            </w:r>
          </w:p>
        </w:tc>
        <w:tc>
          <w:tcPr>
            <w:tcW w:w="8567" w:type="dxa"/>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内容包括单片机基本原理、基本的程序设计方法以及单片机在综合应用中的用法等。通过本课程的教学，使学生掌握单片机原理与应用的基本知识，获得单片机应用系统设计的基本理论与基本技能，掌握单片机应用系统各主要环节的设计、调试方法及开发步骤。培养学生分析问题、解决问题的综合能力。为学生学习后续课程及毕业后从事与单片机应用技术相关工作岗位打下坚实基础。</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8</w:t>
            </w:r>
          </w:p>
        </w:tc>
        <w:tc>
          <w:tcPr>
            <w:tcW w:w="3021"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olor w:val="404040"/>
                <w:sz w:val="21"/>
                <w:szCs w:val="21"/>
                <w:shd w:val="clear" w:color="auto" w:fill="FFFFFF"/>
              </w:rPr>
              <w:t>无线传感器技术</w:t>
            </w:r>
          </w:p>
        </w:tc>
        <w:tc>
          <w:tcPr>
            <w:tcW w:w="8567" w:type="dxa"/>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内容包括无线传感网络的基本概念，常见的微型传感器，传感网络的通信技术、支撑技术、应用开发基础，传感器网络协议的应用开发等内容。目标是让学生了解基于Zigbee技术的无线传感网络应用开发调试方法，并能进行简单基于Zigbee协议栈的无线组网项目的应用开发，为提高学生更专门化的职业能力奠定良好的基础。</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9</w:t>
            </w:r>
          </w:p>
        </w:tc>
        <w:tc>
          <w:tcPr>
            <w:tcW w:w="3021"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信息安全技术</w:t>
            </w:r>
          </w:p>
        </w:tc>
        <w:tc>
          <w:tcPr>
            <w:tcW w:w="8567" w:type="dxa"/>
          </w:tcPr>
          <w:p>
            <w:pPr>
              <w:pStyle w:val="14"/>
              <w:shd w:val="clear" w:color="auto" w:fill="FFFFFF"/>
              <w:spacing w:before="0" w:beforeAutospacing="0" w:after="0" w:afterAutospacing="0" w:line="360" w:lineRule="auto"/>
              <w:ind w:firstLine="480"/>
              <w:rPr>
                <w:rFonts w:hint="default" w:cs="Arial" w:asciiTheme="minorEastAsia" w:hAnsiTheme="minorEastAsia" w:eastAsiaTheme="minorEastAsia"/>
                <w:color w:val="333333"/>
                <w:sz w:val="21"/>
                <w:szCs w:val="21"/>
              </w:rPr>
            </w:pPr>
            <w:r>
              <w:rPr>
                <w:rFonts w:asciiTheme="minorEastAsia" w:hAnsiTheme="minorEastAsia" w:eastAsiaTheme="minorEastAsia" w:cstheme="majorEastAsia"/>
                <w:kern w:val="2"/>
                <w:sz w:val="21"/>
                <w:szCs w:val="21"/>
              </w:rPr>
              <w:t>内容包括</w:t>
            </w:r>
            <w:r>
              <w:rPr>
                <w:rFonts w:cs="Arial" w:asciiTheme="minorEastAsia" w:hAnsiTheme="minorEastAsia" w:eastAsiaTheme="minorEastAsia"/>
                <w:color w:val="333333"/>
                <w:sz w:val="21"/>
                <w:szCs w:val="21"/>
              </w:rPr>
              <w:t>计算机网路安全基础知识，网络安全设置的方法和经验</w:t>
            </w:r>
            <w:r>
              <w:rPr>
                <w:rFonts w:asciiTheme="minorEastAsia" w:hAnsiTheme="minorEastAsia" w:eastAsiaTheme="minorEastAsia" w:cstheme="majorEastAsia"/>
                <w:kern w:val="2"/>
                <w:sz w:val="21"/>
                <w:szCs w:val="21"/>
              </w:rPr>
              <w:t>。要求学生具备网络安全规划设计能力，包括分析项目总体方案、网络安全规划、网络安全程序开发设计，根据当前计算机常见网络安全的典型实际工作项目为载体，使工作任务具体化，完成具体的学习项目，使学生适应市场的发展要求。</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10</w:t>
            </w:r>
          </w:p>
        </w:tc>
        <w:tc>
          <w:tcPr>
            <w:tcW w:w="3021"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传感器和RFID实训</w:t>
            </w:r>
          </w:p>
        </w:tc>
        <w:tc>
          <w:tcPr>
            <w:tcW w:w="8567" w:type="dxa"/>
          </w:tcPr>
          <w:p>
            <w:pPr>
              <w:widowControl/>
              <w:spacing w:line="360" w:lineRule="auto"/>
              <w:ind w:firstLine="397"/>
              <w:jc w:val="left"/>
              <w:rPr>
                <w:rFonts w:asciiTheme="minorEastAsia" w:hAnsiTheme="minorEastAsia" w:eastAsiaTheme="minorEastAsia" w:cstheme="majorEastAsia"/>
                <w:szCs w:val="21"/>
              </w:rPr>
            </w:pPr>
            <w:r>
              <w:rPr>
                <w:rFonts w:hint="eastAsia"/>
                <w:szCs w:val="21"/>
              </w:rPr>
              <w:t>以提高学生全面素质为基础，使学生能够掌握传感器的数据采集、单片机实验代码的识读与编写、RFID模块的理解与应用等相关技术和职业技能，达到高素质劳动者和高等技术专门人才所必需具备的传感器和RFID基本知识的应用技能，使学生完成实训操作，为就业和继续学习打下良好的基础。</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11</w:t>
            </w:r>
          </w:p>
        </w:tc>
        <w:tc>
          <w:tcPr>
            <w:tcW w:w="3021"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物联网应用程序设计</w:t>
            </w:r>
          </w:p>
        </w:tc>
        <w:tc>
          <w:tcPr>
            <w:tcW w:w="8567" w:type="dxa"/>
          </w:tcPr>
          <w:p>
            <w:pPr>
              <w:widowControl/>
              <w:spacing w:line="360" w:lineRule="auto"/>
              <w:ind w:firstLine="397"/>
              <w:jc w:val="left"/>
              <w:rPr>
                <w:szCs w:val="21"/>
              </w:rPr>
            </w:pPr>
            <w:r>
              <w:rPr>
                <w:rFonts w:hint="eastAsia"/>
                <w:szCs w:val="21"/>
              </w:rPr>
              <w:t>通过本课程的学习，学生应掌握程序设计算法、面向对象思想、数据库、IO、网络、集合等Java编程的基本知识；熟练运用面向对象程序设计思想开发简单程序，同时通过教学过程中的实际开发过程的规范要求强化学生的职业道德意识和职业素质养成意识；通过小组合作学习，培养学生团队合作、协议沟通能力；为后续开发打下坚实的基础。</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12</w:t>
            </w:r>
          </w:p>
        </w:tc>
        <w:tc>
          <w:tcPr>
            <w:tcW w:w="3021"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物联网综合实训</w:t>
            </w:r>
          </w:p>
        </w:tc>
        <w:tc>
          <w:tcPr>
            <w:tcW w:w="8567" w:type="dxa"/>
          </w:tcPr>
          <w:p>
            <w:pPr>
              <w:spacing w:line="360" w:lineRule="auto"/>
              <w:ind w:firstLine="420" w:firstLineChars="200"/>
              <w:rPr>
                <w:szCs w:val="21"/>
              </w:rPr>
            </w:pPr>
            <w:r>
              <w:rPr>
                <w:rFonts w:hint="eastAsia"/>
                <w:szCs w:val="21"/>
              </w:rPr>
              <w:t>帮助学生有效掌握物联网应用开发能力，提高工程应用能力。它的任务是以提高学生全面素质为基础，使学生能够掌握物联网项目文档的编写，了解项目应用环境的部署，熟悉项目开发的流程，达到高素质劳动者和高等技术专门人才所必需具备的物联网项目综合应用技能，使学生完成实训，为就业和继续学习打下良好的基础。</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bl>
    <w:p>
      <w:pPr>
        <w:adjustRightInd w:val="0"/>
        <w:spacing w:line="360" w:lineRule="auto"/>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4.专业选修课程</w:t>
      </w:r>
    </w:p>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表 5、专业选修课程一览表</w:t>
      </w:r>
    </w:p>
    <w:tbl>
      <w:tblPr>
        <w:tblStyle w:val="18"/>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2747"/>
        <w:gridCol w:w="1770"/>
        <w:gridCol w:w="1739"/>
        <w:gridCol w:w="1048"/>
        <w:gridCol w:w="1048"/>
        <w:gridCol w:w="1048"/>
        <w:gridCol w:w="1394"/>
        <w:gridCol w:w="1048"/>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1047"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序号</w:t>
            </w:r>
          </w:p>
        </w:tc>
        <w:tc>
          <w:tcPr>
            <w:tcW w:w="2747"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课程名称</w:t>
            </w:r>
          </w:p>
        </w:tc>
        <w:tc>
          <w:tcPr>
            <w:tcW w:w="1770"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课程性质</w:t>
            </w:r>
          </w:p>
        </w:tc>
        <w:tc>
          <w:tcPr>
            <w:tcW w:w="1739"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课程类型</w:t>
            </w:r>
          </w:p>
        </w:tc>
        <w:tc>
          <w:tcPr>
            <w:tcW w:w="1048"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学分</w:t>
            </w:r>
          </w:p>
        </w:tc>
        <w:tc>
          <w:tcPr>
            <w:tcW w:w="1048"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学时</w:t>
            </w:r>
          </w:p>
        </w:tc>
        <w:tc>
          <w:tcPr>
            <w:tcW w:w="1048"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学期</w:t>
            </w:r>
          </w:p>
        </w:tc>
        <w:tc>
          <w:tcPr>
            <w:tcW w:w="1394"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周学时</w:t>
            </w:r>
          </w:p>
        </w:tc>
        <w:tc>
          <w:tcPr>
            <w:tcW w:w="1048"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周数</w:t>
            </w:r>
          </w:p>
        </w:tc>
        <w:tc>
          <w:tcPr>
            <w:tcW w:w="1045"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2747"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操作系统</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045"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综合类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五笔打字</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34</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数据结构</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Flash</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Auto CAD</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34</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PS提高</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045"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计算机组装与维修</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交换路由</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9</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Illutrator</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34</w:t>
            </w:r>
          </w:p>
        </w:tc>
        <w:tc>
          <w:tcPr>
            <w:tcW w:w="1048" w:type="dxa"/>
            <w:vAlign w:val="center"/>
          </w:tcPr>
          <w:p>
            <w:pPr>
              <w:pStyle w:val="14"/>
              <w:widowControl w:val="0"/>
              <w:spacing w:before="0" w:beforeAutospacing="0" w:after="0" w:afterAutospacing="0" w:line="360" w:lineRule="auto"/>
              <w:jc w:val="center"/>
              <w:rPr>
                <w:rFonts w:hint="default" w:asciiTheme="minorEastAsia" w:hAnsiTheme="minorEastAsia" w:eastAsiaTheme="minorEastAsia" w:cstheme="minorEastAsia"/>
                <w:color w:val="000000" w:themeColor="text1"/>
                <w:kern w:val="2"/>
                <w:sz w:val="21"/>
                <w:szCs w:val="21"/>
                <w14:textFill>
                  <w14:solidFill>
                    <w14:schemeClr w14:val="tx1"/>
                  </w14:solidFill>
                </w14:textFill>
              </w:rPr>
            </w:pPr>
            <w:r>
              <w:rPr>
                <w:rFonts w:asciiTheme="minorEastAsia" w:hAnsiTheme="minorEastAsia" w:eastAsiaTheme="minorEastAsia" w:cstheme="minorEastAsia"/>
                <w:color w:val="000000" w:themeColor="text1"/>
                <w:kern w:val="2"/>
                <w:sz w:val="21"/>
                <w:szCs w:val="21"/>
                <w14:textFill>
                  <w14:solidFill>
                    <w14:schemeClr w14:val="tx1"/>
                  </w14:solidFill>
                </w14:textFill>
              </w:rPr>
              <w:t>5</w:t>
            </w:r>
          </w:p>
        </w:tc>
        <w:tc>
          <w:tcPr>
            <w:tcW w:w="1394" w:type="dxa"/>
            <w:vAlign w:val="center"/>
          </w:tcPr>
          <w:p>
            <w:pPr>
              <w:pStyle w:val="14"/>
              <w:widowControl w:val="0"/>
              <w:spacing w:before="0" w:beforeAutospacing="0" w:after="0" w:afterAutospacing="0" w:line="360" w:lineRule="auto"/>
              <w:jc w:val="center"/>
              <w:rPr>
                <w:rFonts w:hint="default" w:asciiTheme="minorEastAsia" w:hAnsiTheme="minorEastAsia" w:eastAsiaTheme="minorEastAsia" w:cstheme="minorEastAsia"/>
                <w:color w:val="000000" w:themeColor="text1"/>
                <w:kern w:val="2"/>
                <w:sz w:val="21"/>
                <w:szCs w:val="21"/>
                <w14:textFill>
                  <w14:solidFill>
                    <w14:schemeClr w14:val="tx1"/>
                  </w14:solidFill>
                </w14:textFill>
              </w:rPr>
            </w:pPr>
            <w:r>
              <w:rPr>
                <w:rFonts w:asciiTheme="minorEastAsia" w:hAnsiTheme="minorEastAsia" w:eastAsiaTheme="minorEastAsia" w:cstheme="minorEastAsia"/>
                <w:color w:val="000000" w:themeColor="text1"/>
                <w:kern w:val="2"/>
                <w:sz w:val="2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3DS MAX</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大</w:t>
            </w:r>
            <w:r>
              <w:rPr>
                <w:rFonts w:asciiTheme="minorEastAsia" w:hAnsiTheme="minorEastAsia" w:eastAsiaTheme="minorEastAsia"/>
                <w:szCs w:val="21"/>
              </w:rPr>
              <w:t>数据基础</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12</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视频编辑</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34</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13</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UI设计综合实训</w:t>
            </w:r>
          </w:p>
          <w:p>
            <w:pPr>
              <w:jc w:val="center"/>
              <w:rPr>
                <w:rFonts w:asciiTheme="minorEastAsia" w:hAnsiTheme="minorEastAsia" w:eastAsiaTheme="minorEastAsia"/>
                <w:szCs w:val="21"/>
              </w:rPr>
            </w:pPr>
            <w:r>
              <w:rPr>
                <w:rFonts w:hint="eastAsia" w:asciiTheme="minorEastAsia" w:hAnsiTheme="minorEastAsia" w:eastAsiaTheme="minorEastAsia"/>
                <w:szCs w:val="21"/>
              </w:rPr>
              <w:t>（Photoshop、Illustrator、Indesign</w:t>
            </w:r>
            <w:r>
              <w:rPr>
                <w:rFonts w:asciiTheme="minorEastAsia" w:hAnsiTheme="minorEastAsia" w:eastAsiaTheme="minorEastAsia"/>
                <w:szCs w:val="21"/>
              </w:rPr>
              <w:t>）</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14</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室内设计综合实训</w:t>
            </w:r>
          </w:p>
          <w:p>
            <w:pPr>
              <w:jc w:val="center"/>
              <w:rPr>
                <w:rFonts w:asciiTheme="minorEastAsia" w:hAnsiTheme="minorEastAsia" w:eastAsiaTheme="minorEastAsia"/>
                <w:szCs w:val="21"/>
              </w:rPr>
            </w:pPr>
            <w:r>
              <w:rPr>
                <w:rFonts w:hint="eastAsia" w:asciiTheme="minorEastAsia" w:hAnsiTheme="minorEastAsia" w:eastAsiaTheme="minorEastAsia"/>
                <w:szCs w:val="21"/>
              </w:rPr>
              <w:t>（Auto CAD、</w:t>
            </w:r>
          </w:p>
          <w:p>
            <w:pPr>
              <w:jc w:val="center"/>
              <w:rPr>
                <w:rFonts w:asciiTheme="minorEastAsia" w:hAnsiTheme="minorEastAsia" w:eastAsiaTheme="minorEastAsia"/>
                <w:szCs w:val="21"/>
              </w:rPr>
            </w:pPr>
            <w:r>
              <w:rPr>
                <w:rFonts w:hint="eastAsia" w:asciiTheme="minorEastAsia" w:hAnsiTheme="minorEastAsia" w:eastAsiaTheme="minorEastAsia"/>
                <w:szCs w:val="21"/>
              </w:rPr>
              <w:t>3DS MAX、Vray）</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网络技术综合实训</w:t>
            </w:r>
          </w:p>
          <w:p>
            <w:pPr>
              <w:jc w:val="center"/>
              <w:rPr>
                <w:rFonts w:asciiTheme="minorEastAsia" w:hAnsiTheme="minorEastAsia" w:eastAsiaTheme="minorEastAsia"/>
                <w:szCs w:val="21"/>
              </w:rPr>
            </w:pPr>
            <w:r>
              <w:rPr>
                <w:rFonts w:hint="eastAsia" w:asciiTheme="minorEastAsia" w:hAnsiTheme="minorEastAsia" w:eastAsiaTheme="minorEastAsia"/>
                <w:szCs w:val="21"/>
              </w:rPr>
              <w:t>（局域网络技术、网络综合布线）</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16</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专业讲座</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pStyle w:val="14"/>
              <w:widowControl w:val="0"/>
              <w:spacing w:before="0" w:beforeAutospacing="0" w:after="0" w:afterAutospacing="0" w:line="360" w:lineRule="auto"/>
              <w:jc w:val="center"/>
              <w:rPr>
                <w:rFonts w:hint="default"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活动类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社会实践</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274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程序设计</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19</w:t>
            </w:r>
          </w:p>
        </w:tc>
        <w:tc>
          <w:tcPr>
            <w:tcW w:w="27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社团活动</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20</w:t>
            </w:r>
          </w:p>
        </w:tc>
        <w:tc>
          <w:tcPr>
            <w:tcW w:w="27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技能大赛</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21</w:t>
            </w:r>
          </w:p>
        </w:tc>
        <w:tc>
          <w:tcPr>
            <w:tcW w:w="2747" w:type="dxa"/>
            <w:vAlign w:val="center"/>
          </w:tcPr>
          <w:p>
            <w:pPr>
              <w:widowControl/>
              <w:spacing w:line="360" w:lineRule="auto"/>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沟通技巧</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w:t>
            </w:r>
          </w:p>
        </w:tc>
        <w:tc>
          <w:tcPr>
            <w:tcW w:w="2747" w:type="dxa"/>
            <w:vAlign w:val="center"/>
          </w:tcPr>
          <w:p>
            <w:pPr>
              <w:widowControl/>
              <w:spacing w:line="360" w:lineRule="auto"/>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项目管理</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bl>
    <w:p>
      <w:pPr>
        <w:adjustRightInd w:val="0"/>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5.实习实训</w:t>
      </w:r>
    </w:p>
    <w:p>
      <w:pPr>
        <w:spacing w:line="360" w:lineRule="auto"/>
        <w:ind w:right="-82" w:rightChars="-39"/>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 xml:space="preserve">   （1）认知实习</w:t>
      </w:r>
    </w:p>
    <w:p>
      <w:pPr>
        <w:spacing w:line="360" w:lineRule="auto"/>
        <w:ind w:right="-82" w:rightChars="-39" w:firstLine="420" w:firstLineChars="200"/>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认知实习是本专业人才培养方案的重要组成部分，是本专业基础知识学习和专业核心知识学习之间的连接和实践环节。</w:t>
      </w:r>
    </w:p>
    <w:p>
      <w:pPr>
        <w:spacing w:line="360" w:lineRule="auto"/>
        <w:ind w:right="-82" w:rightChars="-39" w:firstLine="420" w:firstLineChars="200"/>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表6 、认知实习</w:t>
      </w:r>
      <w:r>
        <w:rPr>
          <w:rFonts w:hint="eastAsia" w:cs="仿宋" w:asciiTheme="minorEastAsia" w:hAnsiTheme="minorEastAsia" w:eastAsiaTheme="minorEastAsia"/>
          <w:color w:val="000000" w:themeColor="text1"/>
          <w:kern w:val="0"/>
          <w:szCs w:val="21"/>
          <w14:textFill>
            <w14:solidFill>
              <w14:schemeClr w14:val="tx1"/>
            </w14:solidFill>
          </w14:textFill>
        </w:rPr>
        <w:t>一览表</w:t>
      </w:r>
    </w:p>
    <w:tbl>
      <w:tblPr>
        <w:tblStyle w:val="19"/>
        <w:tblW w:w="13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3619"/>
        <w:gridCol w:w="7153"/>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337" w:type="dxa"/>
            <w:vAlign w:val="center"/>
          </w:tcPr>
          <w:p>
            <w:pPr>
              <w:widowControl/>
              <w:adjustRightInd w:val="0"/>
              <w:snapToGrid w:val="0"/>
              <w:spacing w:line="360" w:lineRule="auto"/>
              <w:jc w:val="center"/>
              <w:outlineLvl w:val="2"/>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项目</w:t>
            </w:r>
          </w:p>
        </w:tc>
        <w:tc>
          <w:tcPr>
            <w:tcW w:w="3619" w:type="dxa"/>
            <w:vAlign w:val="center"/>
          </w:tcPr>
          <w:p>
            <w:pPr>
              <w:spacing w:line="360" w:lineRule="auto"/>
              <w:ind w:right="-82" w:rightChars="-39"/>
              <w:jc w:val="center"/>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认知实习</w:t>
            </w:r>
            <w:r>
              <w:rPr>
                <w:rFonts w:hint="eastAsia" w:cs="仿宋" w:asciiTheme="minorEastAsia" w:hAnsiTheme="minorEastAsia" w:eastAsiaTheme="minorEastAsia"/>
                <w:color w:val="000000" w:themeColor="text1"/>
                <w:kern w:val="0"/>
                <w:szCs w:val="21"/>
                <w14:textFill>
                  <w14:solidFill>
                    <w14:schemeClr w14:val="tx1"/>
                  </w14:solidFill>
                </w14:textFill>
              </w:rPr>
              <w:t>的内容</w:t>
            </w:r>
          </w:p>
        </w:tc>
        <w:tc>
          <w:tcPr>
            <w:tcW w:w="7153" w:type="dxa"/>
            <w:vAlign w:val="center"/>
          </w:tcPr>
          <w:p>
            <w:pPr>
              <w:spacing w:line="360" w:lineRule="auto"/>
              <w:ind w:right="-82" w:rightChars="-39"/>
              <w:jc w:val="center"/>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认知实习</w:t>
            </w:r>
            <w:r>
              <w:rPr>
                <w:rFonts w:hint="eastAsia" w:cs="仿宋" w:asciiTheme="minorEastAsia" w:hAnsiTheme="minorEastAsia" w:eastAsiaTheme="minorEastAsia"/>
                <w:color w:val="000000" w:themeColor="text1"/>
                <w:kern w:val="0"/>
                <w:szCs w:val="21"/>
                <w14:textFill>
                  <w14:solidFill>
                    <w14:schemeClr w14:val="tx1"/>
                  </w14:solidFill>
                </w14:textFill>
              </w:rPr>
              <w:t>的要求</w:t>
            </w:r>
          </w:p>
        </w:tc>
        <w:tc>
          <w:tcPr>
            <w:tcW w:w="1672"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trPr>
        <w:tc>
          <w:tcPr>
            <w:tcW w:w="1337"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认知实习</w:t>
            </w:r>
          </w:p>
        </w:tc>
        <w:tc>
          <w:tcPr>
            <w:tcW w:w="3619" w:type="dxa"/>
            <w:vAlign w:val="center"/>
          </w:tcPr>
          <w:p>
            <w:pPr>
              <w:widowControl/>
              <w:adjustRightInd w:val="0"/>
              <w:snapToGrid w:val="0"/>
              <w:spacing w:line="360" w:lineRule="auto"/>
              <w:jc w:val="center"/>
              <w:outlineLvl w:val="2"/>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szCs w:val="21"/>
                <w:shd w:val="clear" w:color="auto" w:fill="FFFFFF"/>
                <w14:textFill>
                  <w14:solidFill>
                    <w14:schemeClr w14:val="tx1"/>
                  </w14:solidFill>
                </w14:textFill>
              </w:rPr>
              <w:t>1，工作岗位的一般要求，2，工作环境的基本条件，3，目前在岗位工作的人们对职业岗位的认识和理解，4，企业或公司对员工的基本要求。</w:t>
            </w:r>
          </w:p>
        </w:tc>
        <w:tc>
          <w:tcPr>
            <w:tcW w:w="7153" w:type="dxa"/>
            <w:vAlign w:val="center"/>
          </w:tcPr>
          <w:p>
            <w:pPr>
              <w:spacing w:line="360" w:lineRule="auto"/>
              <w:ind w:right="-82" w:rightChars="-39" w:firstLine="420" w:firstLineChars="200"/>
              <w:jc w:val="center"/>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szCs w:val="21"/>
                <w:shd w:val="clear" w:color="auto" w:fill="FFFFFF"/>
                <w14:textFill>
                  <w14:solidFill>
                    <w14:schemeClr w14:val="tx1"/>
                  </w14:solidFill>
                </w14:textFill>
              </w:rPr>
              <w:t>认知实习是对书本知识的巩固加深。需要到工作岗位的环境去参观，去了解今后将要工作（实习）的环境，增加对将要从事的职业岗位的初级认识，只有学员积极参加认知实习，对未来工作岗位、工作内容有了初步的认识，才能有针对性的继续学习。</w:t>
            </w:r>
          </w:p>
        </w:tc>
        <w:tc>
          <w:tcPr>
            <w:tcW w:w="1672" w:type="dxa"/>
            <w:vAlign w:val="center"/>
          </w:tcPr>
          <w:p>
            <w:pPr>
              <w:widowControl/>
              <w:adjustRightInd w:val="0"/>
              <w:snapToGrid w:val="0"/>
              <w:spacing w:line="360" w:lineRule="auto"/>
              <w:jc w:val="center"/>
              <w:outlineLvl w:val="2"/>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1周</w:t>
            </w:r>
          </w:p>
        </w:tc>
      </w:tr>
    </w:tbl>
    <w:p>
      <w:pPr>
        <w:spacing w:line="360" w:lineRule="auto"/>
        <w:ind w:right="-82" w:rightChars="-39" w:firstLine="480"/>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（2）综合实训</w:t>
      </w:r>
    </w:p>
    <w:p>
      <w:pPr>
        <w:spacing w:line="360" w:lineRule="auto"/>
        <w:ind w:right="-82" w:rightChars="-39" w:firstLine="480"/>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学生在学校模拟实训室</w:t>
      </w:r>
      <w:r>
        <w:rPr>
          <w:rFonts w:hint="eastAsia" w:cs="仿宋" w:asciiTheme="minorEastAsia" w:hAnsiTheme="minorEastAsia" w:eastAsiaTheme="minorEastAsia"/>
          <w:color w:val="000000" w:themeColor="text1"/>
          <w:szCs w:val="21"/>
          <w14:textFill>
            <w14:solidFill>
              <w14:schemeClr w14:val="tx1"/>
            </w14:solidFill>
          </w14:textFill>
        </w:rPr>
        <w:t>、</w:t>
      </w:r>
      <w:r>
        <w:rPr>
          <w:rFonts w:hint="eastAsia" w:cs="仿宋" w:asciiTheme="minorEastAsia" w:hAnsiTheme="minorEastAsia" w:eastAsiaTheme="minorEastAsia"/>
          <w:bCs/>
          <w:color w:val="000000" w:themeColor="text1"/>
          <w:szCs w:val="21"/>
          <w14:textFill>
            <w14:solidFill>
              <w14:schemeClr w14:val="tx1"/>
            </w14:solidFill>
          </w14:textFill>
        </w:rPr>
        <w:t>实训基地或</w:t>
      </w:r>
      <w:r>
        <w:rPr>
          <w:rFonts w:hint="eastAsia" w:cs="仿宋" w:asciiTheme="minorEastAsia" w:hAnsiTheme="minorEastAsia" w:eastAsiaTheme="minorEastAsia"/>
          <w:color w:val="000000" w:themeColor="text1"/>
          <w:szCs w:val="21"/>
          <w14:textFill>
            <w14:solidFill>
              <w14:schemeClr w14:val="tx1"/>
            </w14:solidFill>
          </w14:textFill>
        </w:rPr>
        <w:t>工作岗位</w:t>
      </w:r>
      <w:r>
        <w:rPr>
          <w:rFonts w:hint="eastAsia" w:cs="仿宋" w:asciiTheme="minorEastAsia" w:hAnsiTheme="minorEastAsia" w:eastAsiaTheme="minorEastAsia"/>
          <w:bCs/>
          <w:color w:val="000000" w:themeColor="text1"/>
          <w:szCs w:val="21"/>
          <w14:textFill>
            <w14:solidFill>
              <w14:schemeClr w14:val="tx1"/>
            </w14:solidFill>
          </w14:textFill>
        </w:rPr>
        <w:t>分别进行C语言程序设计、单片机原理、RFID和传感器实训、物联网综合实训等实训，学生参与工作过程，全面了解各个岗位的工作过程及相关规程，同时熟练掌握各个工作岗位的技能。</w:t>
      </w:r>
    </w:p>
    <w:p>
      <w:pPr>
        <w:spacing w:line="360" w:lineRule="auto"/>
        <w:jc w:val="center"/>
        <w:rPr>
          <w:rFonts w:cs="仿宋" w:asciiTheme="minorEastAsia" w:hAnsiTheme="minorEastAsia" w:eastAsiaTheme="minorEastAsia"/>
          <w:bCs/>
          <w:color w:val="000000" w:themeColor="text1"/>
          <w:szCs w:val="21"/>
          <w14:textFill>
            <w14:solidFill>
              <w14:schemeClr w14:val="tx1"/>
            </w14:solidFill>
          </w14:textFill>
        </w:rPr>
      </w:pPr>
    </w:p>
    <w:p>
      <w:pPr>
        <w:spacing w:line="360" w:lineRule="auto"/>
        <w:jc w:val="center"/>
        <w:rPr>
          <w:rFonts w:cs="仿宋" w:asciiTheme="minorEastAsia" w:hAnsiTheme="minorEastAsia" w:eastAsiaTheme="minorEastAsia"/>
          <w:bCs/>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表7、 综合实训</w:t>
      </w:r>
      <w:r>
        <w:rPr>
          <w:rFonts w:hint="eastAsia" w:cs="仿宋" w:asciiTheme="minorEastAsia" w:hAnsiTheme="minorEastAsia" w:eastAsiaTheme="minorEastAsia"/>
          <w:color w:val="000000" w:themeColor="text1"/>
          <w:kern w:val="0"/>
          <w:szCs w:val="21"/>
          <w14:textFill>
            <w14:solidFill>
              <w14:schemeClr w14:val="tx1"/>
            </w14:solidFill>
          </w14:textFill>
        </w:rPr>
        <w:t>一览表</w:t>
      </w:r>
    </w:p>
    <w:tbl>
      <w:tblPr>
        <w:tblStyle w:val="18"/>
        <w:tblW w:w="13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59"/>
        <w:gridCol w:w="3606"/>
        <w:gridCol w:w="3262"/>
        <w:gridCol w:w="859"/>
        <w:gridCol w:w="1619"/>
        <w:gridCol w:w="1129"/>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序号</w:t>
            </w:r>
          </w:p>
        </w:tc>
        <w:tc>
          <w:tcPr>
            <w:tcW w:w="859"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学期</w:t>
            </w:r>
          </w:p>
        </w:tc>
        <w:tc>
          <w:tcPr>
            <w:tcW w:w="3606"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实训项目名称</w:t>
            </w:r>
          </w:p>
        </w:tc>
        <w:tc>
          <w:tcPr>
            <w:tcW w:w="3262"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依托课程</w:t>
            </w:r>
          </w:p>
        </w:tc>
        <w:tc>
          <w:tcPr>
            <w:tcW w:w="859"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学时</w:t>
            </w:r>
          </w:p>
        </w:tc>
        <w:tc>
          <w:tcPr>
            <w:tcW w:w="1619"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实训要求</w:t>
            </w:r>
          </w:p>
        </w:tc>
        <w:tc>
          <w:tcPr>
            <w:tcW w:w="1129"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考核方式</w:t>
            </w:r>
          </w:p>
        </w:tc>
        <w:tc>
          <w:tcPr>
            <w:tcW w:w="1539"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859"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2</w:t>
            </w:r>
          </w:p>
        </w:tc>
        <w:tc>
          <w:tcPr>
            <w:tcW w:w="3606" w:type="dxa"/>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1.超市购物系统设计</w:t>
            </w:r>
          </w:p>
        </w:tc>
        <w:tc>
          <w:tcPr>
            <w:tcW w:w="3262"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《C语言程序设计》</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61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实训报告</w:t>
            </w:r>
          </w:p>
        </w:tc>
        <w:tc>
          <w:tcPr>
            <w:tcW w:w="112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考查</w:t>
            </w:r>
          </w:p>
        </w:tc>
        <w:tc>
          <w:tcPr>
            <w:tcW w:w="153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基本技能实训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859"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2</w:t>
            </w:r>
          </w:p>
        </w:tc>
        <w:tc>
          <w:tcPr>
            <w:tcW w:w="3606" w:type="dxa"/>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1.传感器综合设计</w:t>
            </w:r>
          </w:p>
        </w:tc>
        <w:tc>
          <w:tcPr>
            <w:tcW w:w="3262"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《传感器原理与应用》</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61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实训报告</w:t>
            </w:r>
          </w:p>
        </w:tc>
        <w:tc>
          <w:tcPr>
            <w:tcW w:w="112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考查</w:t>
            </w:r>
          </w:p>
        </w:tc>
        <w:tc>
          <w:tcPr>
            <w:tcW w:w="153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岗位技能实训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3606" w:type="dxa"/>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1.RFID 综合设计</w:t>
            </w:r>
          </w:p>
        </w:tc>
        <w:tc>
          <w:tcPr>
            <w:tcW w:w="3262"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《RFID技术原理与应用》</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61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实训报告</w:t>
            </w:r>
          </w:p>
        </w:tc>
        <w:tc>
          <w:tcPr>
            <w:tcW w:w="112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考查</w:t>
            </w:r>
          </w:p>
        </w:tc>
        <w:tc>
          <w:tcPr>
            <w:tcW w:w="153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3606" w:type="dxa"/>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1.单片机综合设计</w:t>
            </w:r>
          </w:p>
        </w:tc>
        <w:tc>
          <w:tcPr>
            <w:tcW w:w="3262"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《单片机原理与应用》</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61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实训报告</w:t>
            </w:r>
          </w:p>
        </w:tc>
        <w:tc>
          <w:tcPr>
            <w:tcW w:w="112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考查</w:t>
            </w:r>
          </w:p>
        </w:tc>
        <w:tc>
          <w:tcPr>
            <w:tcW w:w="153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3606" w:type="dxa"/>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1.智慧城市设计、安装与调试</w:t>
            </w:r>
          </w:p>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2.智慧工厂设计、安装与调试</w:t>
            </w:r>
          </w:p>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3.智慧商超设计、安装与调试</w:t>
            </w:r>
          </w:p>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4.智能环境设计、安装与调试</w:t>
            </w:r>
          </w:p>
        </w:tc>
        <w:tc>
          <w:tcPr>
            <w:tcW w:w="3262"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rPr>
              <w:t>物联网综合实训</w:t>
            </w:r>
            <w:r>
              <w:rPr>
                <w:rFonts w:hint="eastAsia" w:asciiTheme="minorEastAsia" w:hAnsiTheme="minorEastAsia" w:eastAsiaTheme="minorEastAsia" w:cstheme="minorEastAsia"/>
                <w:color w:val="000000" w:themeColor="text1"/>
                <w:szCs w:val="21"/>
                <w14:textFill>
                  <w14:solidFill>
                    <w14:schemeClr w14:val="tx1"/>
                  </w14:solidFill>
                </w14:textFill>
              </w:rPr>
              <w:t>》</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tc>
        <w:tc>
          <w:tcPr>
            <w:tcW w:w="161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实训报告</w:t>
            </w:r>
          </w:p>
        </w:tc>
        <w:tc>
          <w:tcPr>
            <w:tcW w:w="112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考查</w:t>
            </w:r>
          </w:p>
        </w:tc>
        <w:tc>
          <w:tcPr>
            <w:tcW w:w="153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专业技能实训</w:t>
            </w:r>
          </w:p>
        </w:tc>
      </w:tr>
    </w:tbl>
    <w:p>
      <w:pPr>
        <w:spacing w:line="360" w:lineRule="auto"/>
        <w:ind w:firstLine="422"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说明</w:t>
      </w:r>
      <w:r>
        <w:rPr>
          <w:rFonts w:hint="eastAsia" w:cs="宋体" w:asciiTheme="minorEastAsia" w:hAnsiTheme="minorEastAsia" w:eastAsiaTheme="minorEastAsia"/>
          <w:color w:val="000000" w:themeColor="text1"/>
          <w:szCs w:val="21"/>
          <w14:textFill>
            <w14:solidFill>
              <w14:schemeClr w14:val="tx1"/>
            </w14:solidFill>
          </w14:textFill>
        </w:rPr>
        <w:t>：实训项目不限序号数量的规定</w:t>
      </w:r>
    </w:p>
    <w:p>
      <w:pPr>
        <w:spacing w:line="360" w:lineRule="auto"/>
        <w:ind w:right="-82" w:rightChars="-39" w:firstLine="480"/>
        <w:jc w:val="left"/>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 xml:space="preserve"> （3）顶岗实习</w:t>
      </w:r>
    </w:p>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顶岗实习是物联网应用技术专业学生职业技能和职业岗位工作能力培养的重要实践教学环节,是学生的“准就业实训”顶岗实习,主要安排学生进入相关真实岗位工作环境实习，根据各单位具体部门的要求完成顶岗实习；并与实习单位一起对学生的职业操守、职业技能进行综合考核。</w:t>
      </w:r>
    </w:p>
    <w:p>
      <w:pPr>
        <w:spacing w:line="360" w:lineRule="auto"/>
        <w:ind w:right="-82" w:rightChars="-39" w:firstLine="420" w:firstLineChars="200"/>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表8、顶岗实习</w:t>
      </w:r>
      <w:r>
        <w:rPr>
          <w:rFonts w:hint="eastAsia" w:cs="仿宋" w:asciiTheme="minorEastAsia" w:hAnsiTheme="minorEastAsia" w:eastAsiaTheme="minorEastAsia"/>
          <w:color w:val="000000" w:themeColor="text1"/>
          <w:kern w:val="0"/>
          <w:szCs w:val="21"/>
          <w14:textFill>
            <w14:solidFill>
              <w14:schemeClr w14:val="tx1"/>
            </w14:solidFill>
          </w14:textFill>
        </w:rPr>
        <w:t>内容与要求一览表</w:t>
      </w:r>
    </w:p>
    <w:tbl>
      <w:tblPr>
        <w:tblStyle w:val="19"/>
        <w:tblW w:w="14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359"/>
        <w:gridCol w:w="10088"/>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48" w:type="dxa"/>
            <w:vAlign w:val="center"/>
          </w:tcPr>
          <w:p>
            <w:pPr>
              <w:widowControl/>
              <w:adjustRightInd w:val="0"/>
              <w:snapToGrid w:val="0"/>
              <w:spacing w:line="360" w:lineRule="auto"/>
              <w:jc w:val="center"/>
              <w:outlineLvl w:val="2"/>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项目</w:t>
            </w:r>
          </w:p>
        </w:tc>
        <w:tc>
          <w:tcPr>
            <w:tcW w:w="2359" w:type="dxa"/>
            <w:vAlign w:val="center"/>
          </w:tcPr>
          <w:p>
            <w:pPr>
              <w:spacing w:line="360" w:lineRule="auto"/>
              <w:ind w:right="-82" w:rightChars="-39"/>
              <w:jc w:val="center"/>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顶岗实习</w:t>
            </w:r>
            <w:r>
              <w:rPr>
                <w:rFonts w:hint="eastAsia" w:cs="仿宋" w:asciiTheme="minorEastAsia" w:hAnsiTheme="minorEastAsia" w:eastAsiaTheme="minorEastAsia"/>
                <w:color w:val="000000" w:themeColor="text1"/>
                <w:kern w:val="0"/>
                <w:szCs w:val="21"/>
                <w14:textFill>
                  <w14:solidFill>
                    <w14:schemeClr w14:val="tx1"/>
                  </w14:solidFill>
                </w14:textFill>
              </w:rPr>
              <w:t>的内容</w:t>
            </w:r>
          </w:p>
        </w:tc>
        <w:tc>
          <w:tcPr>
            <w:tcW w:w="10088" w:type="dxa"/>
            <w:vAlign w:val="center"/>
          </w:tcPr>
          <w:p>
            <w:pPr>
              <w:spacing w:line="360" w:lineRule="auto"/>
              <w:ind w:right="-82" w:rightChars="-39" w:firstLine="840" w:firstLineChars="400"/>
              <w:jc w:val="center"/>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顶岗实习</w:t>
            </w:r>
            <w:r>
              <w:rPr>
                <w:rFonts w:hint="eastAsia" w:cs="仿宋" w:asciiTheme="minorEastAsia" w:hAnsiTheme="minorEastAsia" w:eastAsiaTheme="minorEastAsia"/>
                <w:color w:val="000000" w:themeColor="text1"/>
                <w:kern w:val="0"/>
                <w:szCs w:val="21"/>
                <w14:textFill>
                  <w14:solidFill>
                    <w14:schemeClr w14:val="tx1"/>
                  </w14:solidFill>
                </w14:textFill>
              </w:rPr>
              <w:t>的要求</w:t>
            </w:r>
          </w:p>
        </w:tc>
        <w:tc>
          <w:tcPr>
            <w:tcW w:w="933"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6" w:hRule="atLeast"/>
        </w:trPr>
        <w:tc>
          <w:tcPr>
            <w:tcW w:w="748"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顶岗实习</w:t>
            </w:r>
          </w:p>
          <w:p>
            <w:pPr>
              <w:widowControl/>
              <w:adjustRightInd w:val="0"/>
              <w:snapToGrid w:val="0"/>
              <w:spacing w:line="360" w:lineRule="auto"/>
              <w:jc w:val="center"/>
              <w:rPr>
                <w:rFonts w:cs="仿宋" w:asciiTheme="minorEastAsia" w:hAnsiTheme="minorEastAsia" w:eastAsiaTheme="minorEastAsia"/>
                <w:color w:val="000000" w:themeColor="text1"/>
                <w:kern w:val="0"/>
                <w:szCs w:val="21"/>
                <w14:textFill>
                  <w14:solidFill>
                    <w14:schemeClr w14:val="tx1"/>
                  </w14:solidFill>
                </w14:textFill>
              </w:rPr>
            </w:pPr>
          </w:p>
        </w:tc>
        <w:tc>
          <w:tcPr>
            <w:tcW w:w="2359" w:type="dxa"/>
            <w:vAlign w:val="center"/>
          </w:tcPr>
          <w:p>
            <w:pPr>
              <w:spacing w:line="360" w:lineRule="auto"/>
              <w:jc w:val="center"/>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了解实习单位概况（企业文化、企业管理制度、企业生产设备，软件应用等）；了解企业工作岗位设置；了解企业工作岗位工作职责；了解工作岗位工作规程</w:t>
            </w:r>
          </w:p>
        </w:tc>
        <w:tc>
          <w:tcPr>
            <w:tcW w:w="10088" w:type="dxa"/>
            <w:vAlign w:val="center"/>
          </w:tcPr>
          <w:p>
            <w:pPr>
              <w:spacing w:line="360" w:lineRule="auto"/>
              <w:ind w:firstLine="420" w:firstLineChars="200"/>
              <w:jc w:val="left"/>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严格执行学校顶岗实习管理制度；在校企双方协商的基础上由学校制订实习计划； 学校、实习企业和学生本人或家长应当签订书面协议；学校和实习企业应当加强对实习生的劳动安全教育，学校应为实习学生购买意外伤害保险等相关保险；实习企业要为学生实习提供必要的实习条件和安全健康的实习环境；学校和实习企业应当建立严格的实习生考勤制度，由实习企业按照员工管理要求记录到岗情况；学校要充分运用现代信息技术手段，适时做好实习过程记录。顶岗实习信息平台应记录实习生每日考勤、工作岗位、工作内容、教师指导等事项；顶岗实习结束时，学生应提交顶岗实习总结，企业指导教师和实习企业应出具顶岗实习鉴定表，对学生实习情况进行综合评定。实习管理部门应及时收集、整理和评阅学生实习记录、企业实习鉴定表和学生实习总结。</w:t>
            </w:r>
          </w:p>
        </w:tc>
        <w:tc>
          <w:tcPr>
            <w:tcW w:w="933" w:type="dxa"/>
            <w:vAlign w:val="center"/>
          </w:tcPr>
          <w:p>
            <w:pPr>
              <w:widowControl/>
              <w:adjustRightInd w:val="0"/>
              <w:snapToGrid w:val="0"/>
              <w:spacing w:line="360" w:lineRule="auto"/>
              <w:jc w:val="center"/>
              <w:rPr>
                <w:rFonts w:cs="仿宋" w:asciiTheme="minorEastAsia" w:hAnsiTheme="minorEastAsia" w:eastAsiaTheme="minorEastAsia"/>
                <w:color w:val="000000" w:themeColor="text1"/>
                <w:kern w:val="0"/>
                <w:szCs w:val="21"/>
                <w14:textFill>
                  <w14:solidFill>
                    <w14:schemeClr w14:val="tx1"/>
                  </w14:solidFill>
                </w14:textFill>
              </w:rPr>
            </w:pPr>
          </w:p>
          <w:p>
            <w:pPr>
              <w:widowControl/>
              <w:adjustRightInd w:val="0"/>
              <w:snapToGrid w:val="0"/>
              <w:spacing w:line="360" w:lineRule="auto"/>
              <w:jc w:val="center"/>
              <w:outlineLvl w:val="2"/>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20周</w:t>
            </w:r>
          </w:p>
        </w:tc>
      </w:tr>
    </w:tbl>
    <w:p>
      <w:pPr>
        <w:widowControl/>
        <w:numPr>
          <w:ilvl w:val="0"/>
          <w:numId w:val="1"/>
        </w:numPr>
        <w:shd w:val="clear" w:color="auto" w:fill="FFFFFF"/>
        <w:adjustRightInd w:val="0"/>
        <w:snapToGrid w:val="0"/>
        <w:spacing w:line="360" w:lineRule="auto"/>
        <w:jc w:val="left"/>
        <w:outlineLvl w:val="1"/>
        <w:rPr>
          <w:rFonts w:cs="仿宋" w:asciiTheme="minorEastAsia" w:hAnsiTheme="minorEastAsia" w:eastAsiaTheme="minorEastAsia"/>
          <w:color w:val="191919"/>
          <w:kern w:val="0"/>
          <w:szCs w:val="21"/>
        </w:rPr>
      </w:pPr>
      <w:bookmarkStart w:id="0" w:name="_Toc26022"/>
      <w:bookmarkStart w:id="1" w:name="_Toc25809"/>
      <w:bookmarkStart w:id="2" w:name="_Toc1715"/>
      <w:bookmarkStart w:id="3" w:name="_Toc32470"/>
      <w:r>
        <w:rPr>
          <w:rFonts w:hint="eastAsia" w:cs="仿宋" w:asciiTheme="minorEastAsia" w:hAnsiTheme="minorEastAsia" w:eastAsiaTheme="minorEastAsia"/>
          <w:color w:val="191919"/>
          <w:kern w:val="0"/>
          <w:szCs w:val="21"/>
        </w:rPr>
        <w:t>其它课程</w:t>
      </w:r>
      <w:bookmarkEnd w:id="0"/>
      <w:bookmarkEnd w:id="1"/>
    </w:p>
    <w:p>
      <w:pPr>
        <w:widowControl/>
        <w:shd w:val="clear" w:color="auto" w:fill="FFFFFF"/>
        <w:adjustRightInd w:val="0"/>
        <w:snapToGrid w:val="0"/>
        <w:spacing w:line="360" w:lineRule="auto"/>
        <w:jc w:val="center"/>
        <w:outlineLvl w:val="1"/>
        <w:rPr>
          <w:rFonts w:cs="仿宋" w:asciiTheme="minorEastAsia" w:hAnsiTheme="minorEastAsia" w:eastAsiaTheme="minorEastAsia"/>
          <w:color w:val="191919"/>
          <w:kern w:val="0"/>
          <w:szCs w:val="21"/>
        </w:rPr>
      </w:pPr>
      <w:bookmarkStart w:id="4" w:name="_Toc24131"/>
      <w:bookmarkStart w:id="5" w:name="_Toc2285"/>
      <w:r>
        <w:rPr>
          <w:rFonts w:hint="eastAsia" w:cs="仿宋" w:asciiTheme="minorEastAsia" w:hAnsiTheme="minorEastAsia" w:eastAsiaTheme="minorEastAsia"/>
          <w:color w:val="191919"/>
          <w:kern w:val="0"/>
          <w:szCs w:val="21"/>
        </w:rPr>
        <w:t>表9、其它课程说明表</w:t>
      </w:r>
      <w:bookmarkEnd w:id="4"/>
      <w:bookmarkEnd w:id="5"/>
    </w:p>
    <w:tbl>
      <w:tblPr>
        <w:tblStyle w:val="19"/>
        <w:tblW w:w="13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0864"/>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17"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6" w:name="_Toc13770"/>
            <w:bookmarkStart w:id="7" w:name="_Toc27397"/>
            <w:r>
              <w:rPr>
                <w:rFonts w:hint="eastAsia" w:cs="仿宋" w:asciiTheme="minorEastAsia" w:hAnsiTheme="minorEastAsia" w:eastAsiaTheme="minorEastAsia"/>
                <w:color w:val="191919"/>
                <w:kern w:val="0"/>
                <w:szCs w:val="21"/>
              </w:rPr>
              <w:t>序号</w:t>
            </w:r>
            <w:bookmarkEnd w:id="6"/>
            <w:bookmarkEnd w:id="7"/>
          </w:p>
        </w:tc>
        <w:tc>
          <w:tcPr>
            <w:tcW w:w="1276"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8" w:name="_Toc31138"/>
            <w:bookmarkStart w:id="9" w:name="_Toc12049"/>
            <w:r>
              <w:rPr>
                <w:rFonts w:hint="eastAsia" w:cs="仿宋" w:asciiTheme="minorEastAsia" w:hAnsiTheme="minorEastAsia" w:eastAsiaTheme="minorEastAsia"/>
                <w:color w:val="191919"/>
                <w:kern w:val="0"/>
                <w:szCs w:val="21"/>
              </w:rPr>
              <w:t>课程内容</w:t>
            </w:r>
            <w:bookmarkEnd w:id="8"/>
            <w:bookmarkEnd w:id="9"/>
          </w:p>
        </w:tc>
        <w:tc>
          <w:tcPr>
            <w:tcW w:w="10864"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10" w:name="_Toc9486"/>
            <w:bookmarkStart w:id="11" w:name="_Toc8538"/>
            <w:r>
              <w:rPr>
                <w:rFonts w:hint="eastAsia" w:cs="仿宋" w:asciiTheme="minorEastAsia" w:hAnsiTheme="minorEastAsia" w:eastAsiaTheme="minorEastAsia"/>
                <w:color w:val="191919"/>
                <w:kern w:val="0"/>
                <w:szCs w:val="21"/>
              </w:rPr>
              <w:t>学习要求</w:t>
            </w:r>
            <w:bookmarkEnd w:id="10"/>
            <w:bookmarkEnd w:id="11"/>
          </w:p>
        </w:tc>
        <w:tc>
          <w:tcPr>
            <w:tcW w:w="734"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12" w:name="_Toc31539"/>
            <w:bookmarkStart w:id="13" w:name="_Toc22295"/>
            <w:r>
              <w:rPr>
                <w:rFonts w:hint="eastAsia" w:cs="仿宋" w:asciiTheme="minorEastAsia" w:hAnsiTheme="minorEastAsia" w:eastAsiaTheme="minorEastAsia"/>
                <w:color w:val="191919"/>
                <w:kern w:val="0"/>
                <w:szCs w:val="21"/>
              </w:rPr>
              <w:t>学分</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17"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14" w:name="_Toc23365"/>
            <w:bookmarkStart w:id="15" w:name="_Toc5364"/>
            <w:r>
              <w:rPr>
                <w:rFonts w:hint="eastAsia" w:cs="仿宋" w:asciiTheme="minorEastAsia" w:hAnsiTheme="minorEastAsia" w:eastAsiaTheme="minorEastAsia"/>
                <w:color w:val="191919"/>
                <w:kern w:val="0"/>
                <w:szCs w:val="21"/>
              </w:rPr>
              <w:t>1</w:t>
            </w:r>
            <w:bookmarkEnd w:id="14"/>
            <w:bookmarkEnd w:id="15"/>
          </w:p>
        </w:tc>
        <w:tc>
          <w:tcPr>
            <w:tcW w:w="1276"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16" w:name="_Toc15612"/>
            <w:bookmarkStart w:id="17" w:name="_Toc17105"/>
            <w:r>
              <w:rPr>
                <w:rFonts w:hint="eastAsia" w:cs="仿宋" w:asciiTheme="minorEastAsia" w:hAnsiTheme="minorEastAsia" w:eastAsiaTheme="minorEastAsia"/>
                <w:color w:val="191919"/>
                <w:kern w:val="0"/>
                <w:szCs w:val="21"/>
              </w:rPr>
              <w:t>入学教育</w:t>
            </w:r>
            <w:bookmarkEnd w:id="16"/>
            <w:bookmarkEnd w:id="17"/>
          </w:p>
        </w:tc>
        <w:tc>
          <w:tcPr>
            <w:tcW w:w="10864" w:type="dxa"/>
            <w:vAlign w:val="center"/>
          </w:tcPr>
          <w:p>
            <w:pPr>
              <w:widowControl/>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入学教育主要是通过专业介绍、优秀学长事迹介绍等激发学生专业学习热情，初步培养敬业精神。</w:t>
            </w:r>
          </w:p>
        </w:tc>
        <w:tc>
          <w:tcPr>
            <w:tcW w:w="734"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18" w:name="_Toc29121"/>
            <w:bookmarkStart w:id="19" w:name="_Toc6348"/>
            <w:r>
              <w:rPr>
                <w:rFonts w:hint="eastAsia" w:cs="仿宋" w:asciiTheme="minorEastAsia" w:hAnsiTheme="minorEastAsia" w:eastAsiaTheme="minorEastAsia"/>
                <w:color w:val="191919"/>
                <w:kern w:val="0"/>
                <w:szCs w:val="21"/>
              </w:rPr>
              <w:t>1</w:t>
            </w:r>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817"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20" w:name="_Toc6048"/>
            <w:bookmarkStart w:id="21" w:name="_Toc17750"/>
            <w:r>
              <w:rPr>
                <w:rFonts w:hint="eastAsia" w:cs="仿宋" w:asciiTheme="minorEastAsia" w:hAnsiTheme="minorEastAsia" w:eastAsiaTheme="minorEastAsia"/>
                <w:color w:val="191919"/>
                <w:kern w:val="0"/>
                <w:szCs w:val="21"/>
              </w:rPr>
              <w:t>2</w:t>
            </w:r>
            <w:bookmarkEnd w:id="20"/>
            <w:bookmarkEnd w:id="21"/>
          </w:p>
        </w:tc>
        <w:tc>
          <w:tcPr>
            <w:tcW w:w="1276"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22" w:name="_Toc3255"/>
            <w:bookmarkStart w:id="23" w:name="_Toc9133"/>
            <w:r>
              <w:rPr>
                <w:rFonts w:hint="eastAsia" w:cs="仿宋" w:asciiTheme="minorEastAsia" w:hAnsiTheme="minorEastAsia" w:eastAsiaTheme="minorEastAsia"/>
                <w:color w:val="191919"/>
                <w:kern w:val="0"/>
                <w:szCs w:val="21"/>
              </w:rPr>
              <w:t>军事训练</w:t>
            </w:r>
            <w:bookmarkEnd w:id="22"/>
            <w:bookmarkEnd w:id="23"/>
          </w:p>
        </w:tc>
        <w:tc>
          <w:tcPr>
            <w:tcW w:w="10864" w:type="dxa"/>
            <w:vAlign w:val="center"/>
          </w:tcPr>
          <w:p>
            <w:pPr>
              <w:widowControl/>
              <w:spacing w:line="360" w:lineRule="auto"/>
              <w:jc w:val="center"/>
              <w:rPr>
                <w:rFonts w:cs="仿宋" w:asciiTheme="minorEastAsia" w:hAnsiTheme="minorEastAsia" w:eastAsiaTheme="minorEastAsia"/>
                <w:kern w:val="0"/>
                <w:szCs w:val="21"/>
              </w:rPr>
            </w:pPr>
            <w:bookmarkStart w:id="24" w:name="_Toc1609"/>
            <w:bookmarkStart w:id="25" w:name="_Toc26617"/>
            <w:r>
              <w:rPr>
                <w:rFonts w:hint="eastAsia" w:cs="仿宋" w:asciiTheme="minorEastAsia" w:hAnsiTheme="minorEastAsia" w:eastAsiaTheme="minorEastAsia"/>
                <w:kern w:val="0"/>
                <w:szCs w:val="21"/>
              </w:rPr>
              <w:t>军事教学环节，采取多种军事训练方式，掌握基本的军事技能，培养学生吃苦耐劳、爱国、友善、诚实的品质</w:t>
            </w:r>
            <w:bookmarkEnd w:id="24"/>
            <w:bookmarkEnd w:id="25"/>
          </w:p>
        </w:tc>
        <w:tc>
          <w:tcPr>
            <w:tcW w:w="734"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26" w:name="_Toc32109"/>
            <w:bookmarkStart w:id="27" w:name="_Toc18018"/>
            <w:r>
              <w:rPr>
                <w:rFonts w:hint="eastAsia" w:cs="仿宋" w:asciiTheme="minorEastAsia" w:hAnsiTheme="minorEastAsia" w:eastAsiaTheme="minorEastAsia"/>
                <w:color w:val="191919"/>
                <w:kern w:val="0"/>
                <w:szCs w:val="21"/>
              </w:rPr>
              <w:t>1</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1" w:hRule="atLeast"/>
        </w:trPr>
        <w:tc>
          <w:tcPr>
            <w:tcW w:w="817"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28" w:name="_Toc764"/>
            <w:bookmarkStart w:id="29" w:name="_Toc27614"/>
            <w:r>
              <w:rPr>
                <w:rFonts w:hint="eastAsia" w:cs="仿宋" w:asciiTheme="minorEastAsia" w:hAnsiTheme="minorEastAsia" w:eastAsiaTheme="minorEastAsia"/>
                <w:color w:val="191919"/>
                <w:kern w:val="0"/>
                <w:szCs w:val="21"/>
              </w:rPr>
              <w:t>3</w:t>
            </w:r>
            <w:bookmarkEnd w:id="28"/>
            <w:bookmarkEnd w:id="29"/>
          </w:p>
        </w:tc>
        <w:tc>
          <w:tcPr>
            <w:tcW w:w="1276"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30" w:name="_Toc17793"/>
            <w:bookmarkStart w:id="31" w:name="_Toc6586"/>
            <w:r>
              <w:rPr>
                <w:rFonts w:hint="eastAsia" w:cs="仿宋" w:asciiTheme="minorEastAsia" w:hAnsiTheme="minorEastAsia" w:eastAsiaTheme="minorEastAsia"/>
                <w:color w:val="191919"/>
                <w:kern w:val="0"/>
                <w:szCs w:val="21"/>
              </w:rPr>
              <w:t>毕业教育</w:t>
            </w:r>
            <w:bookmarkEnd w:id="30"/>
            <w:bookmarkEnd w:id="31"/>
          </w:p>
        </w:tc>
        <w:tc>
          <w:tcPr>
            <w:tcW w:w="10864" w:type="dxa"/>
            <w:vAlign w:val="center"/>
          </w:tcPr>
          <w:p>
            <w:pPr>
              <w:pStyle w:val="14"/>
              <w:spacing w:before="0" w:beforeAutospacing="0" w:after="0" w:afterAutospacing="0" w:line="360" w:lineRule="auto"/>
              <w:ind w:firstLine="420"/>
              <w:jc w:val="center"/>
              <w:rPr>
                <w:rFonts w:hint="default" w:cs="仿宋" w:asciiTheme="minorEastAsia" w:hAnsiTheme="minorEastAsia" w:eastAsiaTheme="minorEastAsia"/>
                <w:color w:val="191919"/>
                <w:sz w:val="21"/>
                <w:szCs w:val="21"/>
              </w:rPr>
            </w:pPr>
            <w:r>
              <w:rPr>
                <w:rFonts w:cs="仿宋" w:asciiTheme="minorEastAsia" w:hAnsiTheme="minorEastAsia" w:eastAsiaTheme="minorEastAsia"/>
                <w:sz w:val="21"/>
                <w:szCs w:val="21"/>
              </w:rPr>
              <w:t>毕业教育是一个不断进行的动态过程。一般我们通常把毕业前1年作为毕业教育的重点时期。主要通过开设《</w:t>
            </w:r>
            <w:r>
              <w:fldChar w:fldCharType="begin"/>
            </w:r>
            <w:r>
              <w:instrText xml:space="preserve"> HYPERLINK "https://baike.sogou.com/lemma/ShowInnerLink.htm?lemmaId=424858&amp;ss_c=ssc.citiao.link" \t "https://baike.sogou.com/_blank" </w:instrText>
            </w:r>
            <w:r>
              <w:fldChar w:fldCharType="separate"/>
            </w:r>
            <w:r>
              <w:rPr>
                <w:rFonts w:cs="仿宋" w:asciiTheme="minorEastAsia" w:hAnsiTheme="minorEastAsia" w:eastAsiaTheme="minorEastAsia"/>
                <w:sz w:val="21"/>
                <w:szCs w:val="21"/>
              </w:rPr>
              <w:t>就业指导</w:t>
            </w:r>
            <w:r>
              <w:rPr>
                <w:rFonts w:cs="仿宋" w:asciiTheme="minorEastAsia" w:hAnsiTheme="minorEastAsia" w:eastAsiaTheme="minorEastAsia"/>
                <w:sz w:val="21"/>
                <w:szCs w:val="21"/>
              </w:rPr>
              <w:fldChar w:fldCharType="end"/>
            </w:r>
            <w:r>
              <w:rPr>
                <w:rFonts w:cs="仿宋" w:asciiTheme="minorEastAsia" w:hAnsiTheme="minorEastAsia" w:eastAsiaTheme="minorEastAsia"/>
                <w:sz w:val="21"/>
                <w:szCs w:val="21"/>
              </w:rPr>
              <w:t>》等课程，全面介绍就业形势和就业政策，进行道德、纪律等方面的系统指导和教育；安排毕业生大会；请</w:t>
            </w:r>
            <w:r>
              <w:fldChar w:fldCharType="begin"/>
            </w:r>
            <w:r>
              <w:instrText xml:space="preserve"> HYPERLINK "https://baike.sogou.com/lemma/ShowInnerLink.htm?lemmaId=73763765&amp;ss_c=ssc.citiao.link" \t "https://baike.sogou.com/_blank" </w:instrText>
            </w:r>
            <w:r>
              <w:fldChar w:fldCharType="separate"/>
            </w:r>
            <w:r>
              <w:rPr>
                <w:rFonts w:cs="仿宋" w:asciiTheme="minorEastAsia" w:hAnsiTheme="minorEastAsia" w:eastAsiaTheme="minorEastAsia"/>
                <w:sz w:val="21"/>
                <w:szCs w:val="21"/>
              </w:rPr>
              <w:t>优秀毕业生</w:t>
            </w:r>
            <w:r>
              <w:rPr>
                <w:rFonts w:cs="仿宋" w:asciiTheme="minorEastAsia" w:hAnsiTheme="minorEastAsia" w:eastAsiaTheme="minorEastAsia"/>
                <w:sz w:val="21"/>
                <w:szCs w:val="21"/>
              </w:rPr>
              <w:fldChar w:fldCharType="end"/>
            </w:r>
            <w:r>
              <w:rPr>
                <w:rFonts w:cs="仿宋" w:asciiTheme="minorEastAsia" w:hAnsiTheme="minorEastAsia" w:eastAsiaTheme="minorEastAsia"/>
                <w:sz w:val="21"/>
                <w:szCs w:val="21"/>
              </w:rPr>
              <w:t>做报告、讲座，介绍他们的成才之路，对毕业生思想进行有益的启迪；请企业领导作报告，介绍企业对毕业生的基本要求；请政府有关人员或专家介绍国内外就业情况，分析有关专业知识特点，讲解相关行业概况、发展潜力和对从业人员的要求等；举行就业模拟试验、择业面试技巧、修饰仪表仪容以及填写有关表格的讲座等；对毕业生就业进行指导和咨询服务。教育毕业生进一步树立正确的人生观、价值观、</w:t>
            </w:r>
            <w:r>
              <w:fldChar w:fldCharType="begin"/>
            </w:r>
            <w:r>
              <w:instrText xml:space="preserve"> HYPERLINK "https://baike.sogou.com/lemma/ShowInnerLink.htm?lemmaId=63384556&amp;ss_c=ssc.citiao.link" \t "https://baike.sogou.com/_blank" </w:instrText>
            </w:r>
            <w:r>
              <w:fldChar w:fldCharType="separate"/>
            </w:r>
            <w:r>
              <w:rPr>
                <w:rFonts w:cs="仿宋" w:asciiTheme="minorEastAsia" w:hAnsiTheme="minorEastAsia" w:eastAsiaTheme="minorEastAsia"/>
                <w:sz w:val="21"/>
                <w:szCs w:val="21"/>
              </w:rPr>
              <w:t>择业观</w:t>
            </w:r>
            <w:r>
              <w:rPr>
                <w:rFonts w:cs="仿宋" w:asciiTheme="minorEastAsia" w:hAnsiTheme="minorEastAsia" w:eastAsiaTheme="minorEastAsia"/>
                <w:sz w:val="21"/>
                <w:szCs w:val="21"/>
              </w:rPr>
              <w:fldChar w:fldCharType="end"/>
            </w:r>
            <w:r>
              <w:rPr>
                <w:rFonts w:cs="仿宋" w:asciiTheme="minorEastAsia" w:hAnsiTheme="minorEastAsia" w:eastAsiaTheme="minorEastAsia"/>
                <w:sz w:val="21"/>
                <w:szCs w:val="21"/>
              </w:rPr>
              <w:t>，培养良好的职业道德。</w:t>
            </w:r>
          </w:p>
        </w:tc>
        <w:tc>
          <w:tcPr>
            <w:tcW w:w="734"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32" w:name="_Toc10242"/>
            <w:bookmarkStart w:id="33" w:name="_Toc13233"/>
            <w:r>
              <w:rPr>
                <w:rFonts w:hint="eastAsia" w:cs="仿宋" w:asciiTheme="minorEastAsia" w:hAnsiTheme="minorEastAsia" w:eastAsiaTheme="minorEastAsia"/>
                <w:color w:val="191919"/>
                <w:kern w:val="0"/>
                <w:szCs w:val="21"/>
              </w:rPr>
              <w:t>1</w:t>
            </w:r>
            <w:bookmarkEnd w:id="32"/>
            <w:bookmarkEnd w:id="33"/>
          </w:p>
        </w:tc>
      </w:tr>
    </w:tbl>
    <w:p>
      <w:pPr>
        <w:widowControl/>
        <w:shd w:val="clear" w:color="auto" w:fill="FFFFFF"/>
        <w:adjustRightInd w:val="0"/>
        <w:snapToGrid w:val="0"/>
        <w:spacing w:line="360" w:lineRule="auto"/>
        <w:jc w:val="left"/>
        <w:outlineLvl w:val="1"/>
        <w:rPr>
          <w:rFonts w:cs="仿宋" w:asciiTheme="minorEastAsia" w:hAnsiTheme="minorEastAsia" w:eastAsiaTheme="minorEastAsia"/>
          <w:b/>
          <w:bCs/>
          <w:color w:val="000000" w:themeColor="text1"/>
          <w:kern w:val="0"/>
          <w:szCs w:val="21"/>
          <w14:textFill>
            <w14:solidFill>
              <w14:schemeClr w14:val="tx1"/>
            </w14:solidFill>
          </w14:textFill>
        </w:rPr>
      </w:pPr>
      <w:r>
        <w:rPr>
          <w:rFonts w:hint="eastAsia" w:cs="仿宋" w:asciiTheme="minorEastAsia" w:hAnsiTheme="minorEastAsia" w:eastAsiaTheme="minorEastAsia"/>
          <w:b/>
          <w:bCs/>
          <w:color w:val="000000" w:themeColor="text1"/>
          <w:kern w:val="0"/>
          <w:szCs w:val="21"/>
          <w14:textFill>
            <w14:solidFill>
              <w14:schemeClr w14:val="tx1"/>
            </w14:solidFill>
          </w14:textFill>
        </w:rPr>
        <w:t>（三）课程体系结构</w:t>
      </w:r>
      <w:bookmarkEnd w:id="2"/>
      <w:bookmarkEnd w:id="3"/>
    </w:p>
    <w:p>
      <w:pPr>
        <w:widowControl/>
        <w:shd w:val="clear" w:color="auto" w:fill="FFFFFF"/>
        <w:adjustRightInd w:val="0"/>
        <w:snapToGrid w:val="0"/>
        <w:spacing w:line="360" w:lineRule="auto"/>
        <w:ind w:firstLine="420" w:firstLineChars="200"/>
        <w:jc w:val="left"/>
        <w:outlineLvl w:val="1"/>
        <w:rPr>
          <w:rFonts w:cs="仿宋" w:asciiTheme="minorEastAsia" w:hAnsiTheme="minorEastAsia" w:eastAsiaTheme="minorEastAsia"/>
          <w:color w:val="000000" w:themeColor="text1"/>
          <w:szCs w:val="21"/>
          <w:shd w:val="clear" w:color="auto" w:fill="FFFFFF"/>
          <w14:textFill>
            <w14:solidFill>
              <w14:schemeClr w14:val="tx1"/>
            </w14:solidFill>
          </w14:textFill>
        </w:rPr>
      </w:pPr>
      <w:bookmarkStart w:id="34" w:name="_Toc14702"/>
      <w:bookmarkStart w:id="35" w:name="_Toc1402"/>
      <w:r>
        <w:rPr>
          <w:rFonts w:hint="eastAsia" w:cs="仿宋" w:asciiTheme="minorEastAsia" w:hAnsiTheme="minorEastAsia" w:eastAsiaTheme="minorEastAsia"/>
          <w:color w:val="000000" w:themeColor="text1"/>
          <w:szCs w:val="21"/>
          <w:shd w:val="clear" w:color="auto" w:fill="FFFFFF"/>
          <w14:textFill>
            <w14:solidFill>
              <w14:schemeClr w14:val="tx1"/>
            </w14:solidFill>
          </w14:textFill>
        </w:rPr>
        <w:t>课程体系是指同本专业不同课程门类按照门类顺序排列，是教学内容和进程的总和，课程门类排列顺序决定了学生通过学习将获得怎样的知识结构。课程体系是育人活动的指导思想，是培养目标的具体化和依托。</w:t>
      </w:r>
      <w:bookmarkEnd w:id="34"/>
      <w:bookmarkEnd w:id="35"/>
    </w:p>
    <w:p>
      <w:pPr>
        <w:spacing w:line="360" w:lineRule="auto"/>
        <w:ind w:firstLine="420" w:firstLineChars="200"/>
        <w:jc w:val="center"/>
        <w:rPr>
          <w:rFonts w:asciiTheme="minorEastAsia" w:hAnsiTheme="minorEastAsia" w:eastAsiaTheme="minorEastAsia"/>
          <w:b/>
          <w:szCs w:val="21"/>
        </w:rPr>
      </w:pPr>
      <w:r>
        <w:rPr>
          <w:rFonts w:hint="eastAsia" w:cs="仿宋" w:asciiTheme="minorEastAsia" w:hAnsiTheme="minorEastAsia" w:eastAsiaTheme="minorEastAsia"/>
          <w:color w:val="191919"/>
          <w:kern w:val="0"/>
          <w:szCs w:val="21"/>
        </w:rPr>
        <w:t>表10、</w:t>
      </w:r>
      <w:r>
        <w:rPr>
          <w:rFonts w:hint="eastAsia" w:asciiTheme="minorEastAsia" w:hAnsiTheme="minorEastAsia" w:eastAsiaTheme="minorEastAsia"/>
          <w:szCs w:val="21"/>
        </w:rPr>
        <w:t>课程结构</w:t>
      </w:r>
    </w:p>
    <w:tbl>
      <w:tblPr>
        <w:tblStyle w:val="18"/>
        <w:tblW w:w="135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3"/>
        <w:gridCol w:w="2344"/>
        <w:gridCol w:w="6341"/>
        <w:gridCol w:w="1030"/>
        <w:gridCol w:w="1134"/>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jc w:val="center"/>
        </w:trPr>
        <w:tc>
          <w:tcPr>
            <w:tcW w:w="3487" w:type="dxa"/>
            <w:gridSpan w:val="2"/>
            <w:vAlign w:val="center"/>
          </w:tcPr>
          <w:p>
            <w:pPr>
              <w:spacing w:line="360" w:lineRule="auto"/>
              <w:ind w:firstLine="527" w:firstLineChars="250"/>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课程类别</w:t>
            </w:r>
          </w:p>
        </w:tc>
        <w:tc>
          <w:tcPr>
            <w:tcW w:w="6341"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课程名称</w:t>
            </w:r>
          </w:p>
        </w:tc>
        <w:tc>
          <w:tcPr>
            <w:tcW w:w="1030"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学分</w:t>
            </w:r>
          </w:p>
        </w:tc>
        <w:tc>
          <w:tcPr>
            <w:tcW w:w="1134"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小计学分</w:t>
            </w:r>
          </w:p>
        </w:tc>
        <w:tc>
          <w:tcPr>
            <w:tcW w:w="1568"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学分占比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jc w:val="center"/>
        </w:trPr>
        <w:tc>
          <w:tcPr>
            <w:tcW w:w="1143" w:type="dxa"/>
            <w:vMerge w:val="restart"/>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公共基础必修课程（含公共基础限选课程）</w:t>
            </w:r>
          </w:p>
        </w:tc>
        <w:tc>
          <w:tcPr>
            <w:tcW w:w="234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道德素养</w:t>
            </w:r>
          </w:p>
        </w:tc>
        <w:tc>
          <w:tcPr>
            <w:tcW w:w="6341"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毛中、思修、形势与政策；马克思主义理论类、党史国史</w:t>
            </w:r>
          </w:p>
        </w:tc>
        <w:tc>
          <w:tcPr>
            <w:tcW w:w="103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w:t>
            </w:r>
          </w:p>
        </w:tc>
        <w:tc>
          <w:tcPr>
            <w:tcW w:w="1134"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47</w:t>
            </w:r>
          </w:p>
        </w:tc>
        <w:tc>
          <w:tcPr>
            <w:tcW w:w="1568" w:type="dxa"/>
            <w:vMerge w:val="restart"/>
            <w:vAlign w:val="center"/>
          </w:tcPr>
          <w:p>
            <w:pPr>
              <w:spacing w:line="360" w:lineRule="auto"/>
              <w:ind w:firstLine="525" w:firstLineChars="25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1143"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身心素养</w:t>
            </w:r>
          </w:p>
        </w:tc>
        <w:tc>
          <w:tcPr>
            <w:tcW w:w="6341" w:type="dxa"/>
            <w:vAlign w:val="center"/>
          </w:tcPr>
          <w:p>
            <w:pPr>
              <w:widowControl/>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体育（体质健康测试）、心理健康教育、军事理论和军事技能；美育、中华优秀传统文化</w:t>
            </w:r>
          </w:p>
        </w:tc>
        <w:tc>
          <w:tcPr>
            <w:tcW w:w="103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4" w:hRule="atLeast"/>
          <w:jc w:val="center"/>
        </w:trPr>
        <w:tc>
          <w:tcPr>
            <w:tcW w:w="1143"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职业素养</w:t>
            </w:r>
          </w:p>
        </w:tc>
        <w:tc>
          <w:tcPr>
            <w:tcW w:w="6341"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职业发展与就业教育、创新创业教育</w:t>
            </w:r>
          </w:p>
        </w:tc>
        <w:tc>
          <w:tcPr>
            <w:tcW w:w="1030"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人文素养</w:t>
            </w:r>
          </w:p>
        </w:tc>
        <w:tc>
          <w:tcPr>
            <w:tcW w:w="6341" w:type="dxa"/>
            <w:tcBorders>
              <w:bottom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大学英语、数学、语文、计算机公共基础</w:t>
            </w:r>
          </w:p>
        </w:tc>
        <w:tc>
          <w:tcPr>
            <w:tcW w:w="1030" w:type="dxa"/>
            <w:tcBorders>
              <w:bottom w:val="single" w:color="auto" w:sz="4" w:space="0"/>
            </w:tcBorders>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jc w:val="center"/>
        </w:trPr>
        <w:tc>
          <w:tcPr>
            <w:tcW w:w="1143"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专业必修课程</w:t>
            </w:r>
          </w:p>
        </w:tc>
        <w:tc>
          <w:tcPr>
            <w:tcW w:w="2344"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专业基础</w:t>
            </w:r>
          </w:p>
        </w:tc>
        <w:tc>
          <w:tcPr>
            <w:tcW w:w="6341" w:type="dxa"/>
            <w:vAlign w:val="center"/>
          </w:tcPr>
          <w:p>
            <w:pPr>
              <w:jc w:val="center"/>
            </w:pPr>
            <w:r>
              <w:rPr>
                <w:rFonts w:hint="eastAsia"/>
              </w:rPr>
              <w:t>计算机基础</w:t>
            </w:r>
          </w:p>
        </w:tc>
        <w:tc>
          <w:tcPr>
            <w:tcW w:w="1030" w:type="dxa"/>
            <w:tcBorders>
              <w:bottom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134"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52</w:t>
            </w:r>
          </w:p>
        </w:tc>
        <w:tc>
          <w:tcPr>
            <w:tcW w:w="1568" w:type="dxa"/>
            <w:vMerge w:val="restart"/>
            <w:vAlign w:val="center"/>
          </w:tcPr>
          <w:p>
            <w:pPr>
              <w:spacing w:line="360" w:lineRule="auto"/>
              <w:ind w:firstLine="525" w:firstLineChars="25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jc w:val="center"/>
            </w:pPr>
            <w:r>
              <w:rPr>
                <w:rFonts w:hint="eastAsia"/>
              </w:rPr>
              <w:t>电工电子技术</w:t>
            </w:r>
          </w:p>
        </w:tc>
        <w:tc>
          <w:tcPr>
            <w:tcW w:w="1030" w:type="dxa"/>
            <w:tcBorders>
              <w:bottom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2</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jc w:val="center"/>
            </w:pPr>
            <w:r>
              <w:rPr>
                <w:rFonts w:hint="eastAsia"/>
              </w:rPr>
              <w:t>数据库原理</w:t>
            </w:r>
          </w:p>
        </w:tc>
        <w:tc>
          <w:tcPr>
            <w:tcW w:w="1030" w:type="dxa"/>
            <w:tcBorders>
              <w:bottom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2</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jc w:val="center"/>
            </w:pPr>
            <w:r>
              <w:rPr>
                <w:rFonts w:hint="eastAsia"/>
              </w:rPr>
              <w:t>物联网概论</w:t>
            </w:r>
          </w:p>
        </w:tc>
        <w:tc>
          <w:tcPr>
            <w:tcW w:w="1030" w:type="dxa"/>
            <w:tcBorders>
              <w:bottom w:val="single" w:color="auto" w:sz="4" w:space="0"/>
            </w:tcBorders>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jc w:val="center"/>
            </w:pPr>
            <w:r>
              <w:rPr>
                <w:rFonts w:hint="eastAsia"/>
              </w:rPr>
              <w:t>C语言程序设计</w:t>
            </w:r>
          </w:p>
        </w:tc>
        <w:tc>
          <w:tcPr>
            <w:tcW w:w="1030" w:type="dxa"/>
            <w:tcBorders>
              <w:bottom w:val="single" w:color="auto" w:sz="4" w:space="0"/>
            </w:tcBorders>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jc w:val="center"/>
            </w:pPr>
            <w:r>
              <w:rPr>
                <w:rFonts w:hint="eastAsia"/>
              </w:rPr>
              <w:t>物联网综合实训</w:t>
            </w:r>
          </w:p>
        </w:tc>
        <w:tc>
          <w:tcPr>
            <w:tcW w:w="1030" w:type="dxa"/>
            <w:tcBorders>
              <w:bottom w:val="single" w:color="auto" w:sz="4" w:space="0"/>
            </w:tcBorders>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专业核心</w:t>
            </w:r>
          </w:p>
        </w:tc>
        <w:tc>
          <w:tcPr>
            <w:tcW w:w="6341" w:type="dxa"/>
            <w:vAlign w:val="center"/>
          </w:tcPr>
          <w:p>
            <w:pPr>
              <w:jc w:val="center"/>
            </w:pPr>
            <w:r>
              <w:rPr>
                <w:rFonts w:hint="eastAsia"/>
              </w:rPr>
              <w:t>无线射频识别（RFID）技术原理与应用</w:t>
            </w:r>
          </w:p>
        </w:tc>
        <w:tc>
          <w:tcPr>
            <w:tcW w:w="1030" w:type="dxa"/>
            <w:tcBorders>
              <w:top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jc w:val="center"/>
            </w:pPr>
            <w:r>
              <w:rPr>
                <w:rFonts w:hint="eastAsia"/>
              </w:rPr>
              <w:t>单片机原理与应用</w:t>
            </w:r>
          </w:p>
        </w:tc>
        <w:tc>
          <w:tcPr>
            <w:tcW w:w="1030" w:type="dxa"/>
            <w:tcBorders>
              <w:top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jc w:val="center"/>
            </w:pPr>
            <w:r>
              <w:rPr>
                <w:rFonts w:hint="eastAsia"/>
              </w:rPr>
              <w:t>传感器原理与应用</w:t>
            </w:r>
          </w:p>
        </w:tc>
        <w:tc>
          <w:tcPr>
            <w:tcW w:w="1030" w:type="dxa"/>
            <w:tcBorders>
              <w:top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jc w:val="center"/>
            </w:pPr>
            <w:r>
              <w:rPr>
                <w:rFonts w:hint="eastAsia"/>
              </w:rPr>
              <w:t>无线传感器技术</w:t>
            </w:r>
          </w:p>
        </w:tc>
        <w:tc>
          <w:tcPr>
            <w:tcW w:w="1030" w:type="dxa"/>
            <w:tcBorders>
              <w:top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jc w:val="center"/>
            </w:pPr>
            <w:r>
              <w:rPr>
                <w:rFonts w:hint="eastAsia"/>
              </w:rPr>
              <w:t>信息安全技术</w:t>
            </w:r>
          </w:p>
        </w:tc>
        <w:tc>
          <w:tcPr>
            <w:tcW w:w="1030" w:type="dxa"/>
            <w:tcBorders>
              <w:top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jc w:val="center"/>
            </w:pPr>
            <w:r>
              <w:rPr>
                <w:rFonts w:hint="eastAsia"/>
              </w:rPr>
              <w:t>传感器与RFID实训</w:t>
            </w:r>
          </w:p>
        </w:tc>
        <w:tc>
          <w:tcPr>
            <w:tcW w:w="1030" w:type="dxa"/>
            <w:tcBorders>
              <w:top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jc w:val="center"/>
            </w:pPr>
            <w:r>
              <w:rPr>
                <w:rFonts w:hint="eastAsia"/>
              </w:rPr>
              <w:t>物联网应用程序设计</w:t>
            </w:r>
          </w:p>
        </w:tc>
        <w:tc>
          <w:tcPr>
            <w:tcW w:w="1030" w:type="dxa"/>
            <w:tcBorders>
              <w:top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spacing w:line="360" w:lineRule="auto"/>
              <w:ind w:firstLine="420" w:firstLineChars="20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顶岗实习（含实习报告）</w:t>
            </w:r>
          </w:p>
        </w:tc>
        <w:tc>
          <w:tcPr>
            <w:tcW w:w="103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专业选修课程 （含限选课)</w:t>
            </w:r>
          </w:p>
        </w:tc>
        <w:tc>
          <w:tcPr>
            <w:tcW w:w="2344"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综合类</w:t>
            </w:r>
          </w:p>
        </w:tc>
        <w:tc>
          <w:tcPr>
            <w:tcW w:w="6341"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见专选课列表</w:t>
            </w:r>
          </w:p>
        </w:tc>
        <w:tc>
          <w:tcPr>
            <w:tcW w:w="1030"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w:t>
            </w:r>
          </w:p>
        </w:tc>
        <w:tc>
          <w:tcPr>
            <w:tcW w:w="1134" w:type="dxa"/>
            <w:vMerge w:val="restart"/>
            <w:vAlign w:val="center"/>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31</w:t>
            </w:r>
          </w:p>
        </w:tc>
        <w:tc>
          <w:tcPr>
            <w:tcW w:w="1568"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8"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实训类</w:t>
            </w:r>
          </w:p>
        </w:tc>
        <w:tc>
          <w:tcPr>
            <w:tcW w:w="6341"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见专选课列表</w:t>
            </w:r>
          </w:p>
        </w:tc>
        <w:tc>
          <w:tcPr>
            <w:tcW w:w="1030"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13</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活动类</w:t>
            </w:r>
          </w:p>
        </w:tc>
        <w:tc>
          <w:tcPr>
            <w:tcW w:w="6341"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与专业相关的活动课如工作坊、工作室、兴趣小组、讲座、协会</w:t>
            </w:r>
          </w:p>
        </w:tc>
        <w:tc>
          <w:tcPr>
            <w:tcW w:w="1030"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公共</w:t>
            </w: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选修</w:t>
            </w:r>
          </w:p>
        </w:tc>
        <w:tc>
          <w:tcPr>
            <w:tcW w:w="2344"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人文社科类</w:t>
            </w:r>
          </w:p>
        </w:tc>
        <w:tc>
          <w:tcPr>
            <w:tcW w:w="6341" w:type="dxa"/>
            <w:vAlign w:val="bottom"/>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表</w:t>
            </w:r>
            <w:r>
              <w:rPr>
                <w:rFonts w:hint="eastAsia" w:asciiTheme="minorEastAsia" w:hAnsiTheme="minorEastAsia" w:eastAsiaTheme="minorEastAsia" w:cstheme="minorEastAsia"/>
                <w:color w:val="000000" w:themeColor="text1"/>
                <w:szCs w:val="21"/>
                <w14:textFill>
                  <w14:solidFill>
                    <w14:schemeClr w14:val="tx1"/>
                  </w14:solidFill>
                </w14:textFill>
              </w:rPr>
              <w:t>3公共选修课（含网络课程）一览表</w:t>
            </w:r>
          </w:p>
        </w:tc>
        <w:tc>
          <w:tcPr>
            <w:tcW w:w="1030" w:type="dxa"/>
            <w:tcBorders>
              <w:bottom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restart"/>
            <w:vAlign w:val="center"/>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16</w:t>
            </w:r>
          </w:p>
        </w:tc>
        <w:tc>
          <w:tcPr>
            <w:tcW w:w="1568" w:type="dxa"/>
            <w:vMerge w:val="restart"/>
            <w:vAlign w:val="center"/>
          </w:tcPr>
          <w:p>
            <w:pPr>
              <w:spacing w:line="360" w:lineRule="auto"/>
              <w:ind w:firstLine="525" w:firstLineChars="25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自然科学类</w:t>
            </w:r>
          </w:p>
        </w:tc>
        <w:tc>
          <w:tcPr>
            <w:tcW w:w="6341" w:type="dxa"/>
            <w:vAlign w:val="bottom"/>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表</w:t>
            </w:r>
            <w:r>
              <w:rPr>
                <w:rFonts w:hint="eastAsia" w:asciiTheme="minorEastAsia" w:hAnsiTheme="minorEastAsia" w:eastAsiaTheme="minorEastAsia" w:cstheme="minorEastAsia"/>
                <w:color w:val="000000" w:themeColor="text1"/>
                <w:szCs w:val="21"/>
                <w14:textFill>
                  <w14:solidFill>
                    <w14:schemeClr w14:val="tx1"/>
                  </w14:solidFill>
                </w14:textFill>
              </w:rPr>
              <w:t>3公共选修课（含网络课程）一览表</w:t>
            </w:r>
          </w:p>
        </w:tc>
        <w:tc>
          <w:tcPr>
            <w:tcW w:w="1030" w:type="dxa"/>
            <w:tcBorders>
              <w:top w:val="single" w:color="auto" w:sz="4" w:space="0"/>
              <w:bottom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活动类</w:t>
            </w:r>
          </w:p>
        </w:tc>
        <w:tc>
          <w:tcPr>
            <w:tcW w:w="6341" w:type="dxa"/>
            <w:vAlign w:val="bottom"/>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表</w:t>
            </w:r>
            <w:r>
              <w:rPr>
                <w:rFonts w:hint="eastAsia" w:asciiTheme="minorEastAsia" w:hAnsiTheme="minorEastAsia" w:eastAsiaTheme="minorEastAsia" w:cstheme="minorEastAsia"/>
                <w:color w:val="000000" w:themeColor="text1"/>
                <w:szCs w:val="21"/>
                <w14:textFill>
                  <w14:solidFill>
                    <w14:schemeClr w14:val="tx1"/>
                  </w14:solidFill>
                </w14:textFill>
              </w:rPr>
              <w:t>3公共选修课（含网络课程）一览表</w:t>
            </w:r>
          </w:p>
        </w:tc>
        <w:tc>
          <w:tcPr>
            <w:tcW w:w="1030" w:type="dxa"/>
            <w:tcBorders>
              <w:top w:val="single" w:color="auto" w:sz="4" w:space="0"/>
              <w:bottom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4" w:hRule="atLeast"/>
          <w:jc w:val="center"/>
        </w:trPr>
        <w:tc>
          <w:tcPr>
            <w:tcW w:w="1143"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bottom"/>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综合类（含网络课50%）</w:t>
            </w:r>
          </w:p>
        </w:tc>
        <w:tc>
          <w:tcPr>
            <w:tcW w:w="6341" w:type="dxa"/>
            <w:vAlign w:val="bottom"/>
          </w:tcPr>
          <w:p>
            <w:pPr>
              <w:spacing w:line="360" w:lineRule="auto"/>
              <w:ind w:right="-82" w:rightChars="-39" w:firstLine="1260" w:firstLineChars="600"/>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表</w:t>
            </w:r>
            <w:r>
              <w:rPr>
                <w:rFonts w:hint="eastAsia" w:asciiTheme="minorEastAsia" w:hAnsiTheme="minorEastAsia" w:eastAsiaTheme="minorEastAsia" w:cstheme="minorEastAsia"/>
                <w:color w:val="000000" w:themeColor="text1"/>
                <w:szCs w:val="21"/>
                <w14:textFill>
                  <w14:solidFill>
                    <w14:schemeClr w14:val="tx1"/>
                  </w14:solidFill>
                </w14:textFill>
              </w:rPr>
              <w:t>3公共选修课（含网络课程）一览表</w:t>
            </w:r>
          </w:p>
        </w:tc>
        <w:tc>
          <w:tcPr>
            <w:tcW w:w="1030" w:type="dxa"/>
            <w:tcBorders>
              <w:top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jc w:val="center"/>
        </w:trPr>
        <w:tc>
          <w:tcPr>
            <w:tcW w:w="9828" w:type="dxa"/>
            <w:gridSpan w:val="3"/>
          </w:tcPr>
          <w:p>
            <w:pPr>
              <w:spacing w:line="360" w:lineRule="auto"/>
              <w:ind w:firstLine="5060" w:firstLineChars="2400"/>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合计</w:t>
            </w:r>
          </w:p>
        </w:tc>
        <w:tc>
          <w:tcPr>
            <w:tcW w:w="1030" w:type="dxa"/>
          </w:tcPr>
          <w:p>
            <w:pPr>
              <w:spacing w:line="360" w:lineRule="auto"/>
              <w:ind w:firstLine="5060" w:firstLineChars="2400"/>
              <w:rPr>
                <w:rFonts w:asciiTheme="minorEastAsia" w:hAnsiTheme="minorEastAsia" w:eastAsiaTheme="minorEastAsia" w:cstheme="minorEastAsia"/>
                <w:b/>
                <w:bCs/>
                <w:color w:val="000000" w:themeColor="text1"/>
                <w:szCs w:val="21"/>
                <w14:textFill>
                  <w14:solidFill>
                    <w14:schemeClr w14:val="tx1"/>
                  </w14:solidFill>
                </w14:textFill>
              </w:rPr>
            </w:pPr>
          </w:p>
        </w:tc>
        <w:tc>
          <w:tcPr>
            <w:tcW w:w="1134" w:type="dxa"/>
          </w:tcPr>
          <w:p>
            <w:pPr>
              <w:spacing w:line="360" w:lineRule="auto"/>
              <w:ind w:firstLine="316" w:firstLineChars="150"/>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146</w:t>
            </w:r>
          </w:p>
        </w:tc>
        <w:tc>
          <w:tcPr>
            <w:tcW w:w="1568" w:type="dxa"/>
          </w:tcPr>
          <w:p>
            <w:pPr>
              <w:spacing w:line="360" w:lineRule="auto"/>
              <w:ind w:firstLine="422" w:firstLineChars="200"/>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100%</w:t>
            </w:r>
          </w:p>
        </w:tc>
      </w:tr>
    </w:tbl>
    <w:p>
      <w:pPr>
        <w:spacing w:line="360" w:lineRule="auto"/>
        <w:ind w:firstLine="413" w:firstLineChars="196"/>
        <w:rPr>
          <w:rFonts w:asciiTheme="minorEastAsia" w:hAnsiTheme="minorEastAsia" w:eastAsiaTheme="minorEastAsia"/>
          <w:b/>
          <w:color w:val="000000" w:themeColor="text1"/>
          <w:szCs w:val="21"/>
          <w14:textFill>
            <w14:solidFill>
              <w14:schemeClr w14:val="tx1"/>
            </w14:solidFill>
          </w14:textFill>
        </w:rPr>
      </w:pPr>
      <w:bookmarkStart w:id="36" w:name="_Toc28383"/>
      <w:bookmarkStart w:id="37" w:name="_Toc3302"/>
      <w:r>
        <w:rPr>
          <w:rFonts w:hint="eastAsia" w:asciiTheme="minorEastAsia" w:hAnsiTheme="minorEastAsia" w:eastAsiaTheme="minorEastAsia"/>
          <w:b/>
          <w:color w:val="000000" w:themeColor="text1"/>
          <w:szCs w:val="21"/>
          <w14:textFill>
            <w14:solidFill>
              <w14:schemeClr w14:val="tx1"/>
            </w14:solidFill>
          </w14:textFill>
        </w:rPr>
        <w:t>七、教学进程总体安排</w:t>
      </w:r>
      <w:bookmarkEnd w:id="36"/>
      <w:bookmarkEnd w:id="37"/>
    </w:p>
    <w:p>
      <w:pPr>
        <w:adjustRightInd w:val="0"/>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教学进程总体安排，是便于专业人才培养方案的实施，学校采用的在时间、空间、资源利用等维度上对设置的课程及递进关系给予的科学合理安排。学时安排，依据《指导意见》和《专业教学标准》的要求确定。</w:t>
      </w:r>
    </w:p>
    <w:p>
      <w:pPr>
        <w:spacing w:line="360" w:lineRule="auto"/>
        <w:ind w:right="-82" w:rightChars="-39" w:firstLine="413" w:firstLineChars="196"/>
        <w:outlineLvl w:val="1"/>
        <w:rPr>
          <w:rFonts w:cs="仿宋" w:asciiTheme="minorEastAsia" w:hAnsiTheme="minorEastAsia" w:eastAsiaTheme="minorEastAsia"/>
          <w:b/>
          <w:bCs/>
          <w:color w:val="000000" w:themeColor="text1"/>
          <w:szCs w:val="21"/>
          <w14:textFill>
            <w14:solidFill>
              <w14:schemeClr w14:val="tx1"/>
            </w14:solidFill>
          </w14:textFill>
        </w:rPr>
      </w:pPr>
      <w:bookmarkStart w:id="38" w:name="_Toc22283"/>
      <w:bookmarkStart w:id="39" w:name="_Toc27625"/>
      <w:r>
        <w:rPr>
          <w:rFonts w:hint="eastAsia" w:cs="仿宋" w:asciiTheme="minorEastAsia" w:hAnsiTheme="minorEastAsia" w:eastAsiaTheme="minorEastAsia"/>
          <w:b/>
          <w:bCs/>
          <w:color w:val="000000" w:themeColor="text1"/>
          <w:szCs w:val="21"/>
          <w14:textFill>
            <w14:solidFill>
              <w14:schemeClr w14:val="tx1"/>
            </w14:solidFill>
          </w14:textFill>
        </w:rPr>
        <w:t>（一）物联网应用技术专业教学环节分配表</w:t>
      </w:r>
      <w:bookmarkEnd w:id="38"/>
      <w:bookmarkEnd w:id="39"/>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表11、专业教学环节一览表</w:t>
      </w:r>
    </w:p>
    <w:tbl>
      <w:tblPr>
        <w:tblStyle w:val="18"/>
        <w:tblpPr w:leftFromText="180" w:rightFromText="180" w:vertAnchor="text" w:horzAnchor="margin" w:tblpY="368"/>
        <w:tblW w:w="13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8"/>
        <w:gridCol w:w="999"/>
        <w:gridCol w:w="1256"/>
        <w:gridCol w:w="999"/>
        <w:gridCol w:w="757"/>
        <w:gridCol w:w="941"/>
        <w:gridCol w:w="953"/>
        <w:gridCol w:w="877"/>
        <w:gridCol w:w="877"/>
        <w:gridCol w:w="1182"/>
        <w:gridCol w:w="1831"/>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7" w:hRule="atLeast"/>
        </w:trPr>
        <w:tc>
          <w:tcPr>
            <w:tcW w:w="1778" w:type="dxa"/>
          </w:tcPr>
          <w:p>
            <w:pPr>
              <w:pStyle w:val="34"/>
              <w:spacing w:line="360" w:lineRule="auto"/>
              <w:ind w:right="-82" w:rightChars="-39"/>
              <w:jc w:val="left"/>
              <w:rPr>
                <w:rFonts w:cs="仿宋" w:asciiTheme="minorEastAsia" w:hAnsiTheme="minorEastAsia" w:eastAsiaTheme="minorEastAsia"/>
                <w:b w:val="0"/>
                <w:bCs w:val="0"/>
                <w:color w:val="000000" w:themeColor="text1"/>
                <w14:textFill>
                  <w14:solidFill>
                    <w14:schemeClr w14:val="tx1"/>
                  </w14:solidFill>
                </w14:textFill>
              </w:rPr>
            </w:pPr>
            <w:r>
              <w:rPr>
                <w:rFonts w:cs="仿宋"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6985</wp:posOffset>
                      </wp:positionV>
                      <wp:extent cx="1044575" cy="583565"/>
                      <wp:effectExtent l="0" t="0" r="22225" b="26035"/>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044575" cy="583565"/>
                              </a:xfrm>
                              <a:prstGeom prst="line">
                                <a:avLst/>
                              </a:prstGeom>
                              <a:noFill/>
                              <a:ln w="6350">
                                <a:solidFill>
                                  <a:srgbClr val="000000"/>
                                </a:solidFill>
                                <a:round/>
                              </a:ln>
                              <a:effectLst/>
                            </wps:spPr>
                            <wps:bodyPr/>
                          </wps:wsp>
                        </a:graphicData>
                      </a:graphic>
                    </wp:anchor>
                  </w:drawing>
                </mc:Choice>
                <mc:Fallback>
                  <w:pict>
                    <v:line id="_x0000_s1026" o:spid="_x0000_s1026" o:spt="20" style="position:absolute;left:0pt;margin-left:0.25pt;margin-top:0.55pt;height:45.95pt;width:82.25pt;z-index:251660288;mso-width-relative:page;mso-height-relative:page;" filled="f" stroked="t" coordsize="21600,21600" o:gfxdata="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eMNIAAAAFAQAADwAAAAAAAAABACAAAAAiAAAA&#10;ZHJzL2Rvd25yZXYueG1sUEsBAhQAFAAAAAgAh07iQMawRWfUAQAAcQMAAA4AAAAAAAAAAQAgAAAA&#10;IQEAAGRycy9lMm9Eb2MueG1sUEsFBgAAAAAGAAYAWQEAAGcFAAAAAA==&#10;">
                      <v:fill on="f" focussize="0,0"/>
                      <v:stroke weight="0.5pt" color="#000000" joinstyle="round"/>
                      <v:imagedata o:title=""/>
                      <o:lock v:ext="edit" aspectratio="f"/>
                    </v:line>
                  </w:pict>
                </mc:Fallback>
              </mc:AlternateContent>
            </w:r>
            <w:r>
              <w:rPr>
                <w:rFonts w:hint="eastAsia" w:cs="仿宋" w:asciiTheme="minorEastAsia" w:hAnsiTheme="minorEastAsia" w:eastAsiaTheme="minorEastAsia"/>
                <w:b w:val="0"/>
                <w:bCs w:val="0"/>
                <w:color w:val="000000" w:themeColor="text1"/>
                <w14:textFill>
                  <w14:solidFill>
                    <w14:schemeClr w14:val="tx1"/>
                  </w14:solidFill>
                </w14:textFill>
              </w:rPr>
              <w:t xml:space="preserve">      教学活动</w:t>
            </w:r>
          </w:p>
          <w:p>
            <w:pPr>
              <w:pStyle w:val="34"/>
              <w:spacing w:line="360" w:lineRule="auto"/>
              <w:ind w:right="-82" w:rightChars="-39"/>
              <w:jc w:val="both"/>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 xml:space="preserve">  学期</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入学</w:t>
            </w:r>
          </w:p>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教育</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军训</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公益</w:t>
            </w:r>
          </w:p>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劳动</w:t>
            </w: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社会</w:t>
            </w:r>
          </w:p>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实践</w:t>
            </w: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见习</w:t>
            </w:r>
          </w:p>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实习</w:t>
            </w: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综合</w:t>
            </w:r>
          </w:p>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实训</w:t>
            </w:r>
          </w:p>
        </w:tc>
        <w:tc>
          <w:tcPr>
            <w:tcW w:w="877" w:type="dxa"/>
            <w:vAlign w:val="center"/>
          </w:tcPr>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顶岗</w:t>
            </w:r>
          </w:p>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实习</w:t>
            </w:r>
          </w:p>
        </w:tc>
        <w:tc>
          <w:tcPr>
            <w:tcW w:w="877" w:type="dxa"/>
            <w:vAlign w:val="center"/>
          </w:tcPr>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毕业</w:t>
            </w:r>
          </w:p>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教育</w:t>
            </w:r>
          </w:p>
        </w:tc>
        <w:tc>
          <w:tcPr>
            <w:tcW w:w="1182" w:type="dxa"/>
            <w:vAlign w:val="center"/>
          </w:tcPr>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理论教</w:t>
            </w:r>
          </w:p>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学周数</w:t>
            </w:r>
          </w:p>
        </w:tc>
        <w:tc>
          <w:tcPr>
            <w:tcW w:w="1831" w:type="dxa"/>
            <w:vAlign w:val="center"/>
          </w:tcPr>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学期教学</w:t>
            </w:r>
          </w:p>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总周数</w:t>
            </w:r>
          </w:p>
        </w:tc>
        <w:tc>
          <w:tcPr>
            <w:tcW w:w="1256" w:type="dxa"/>
            <w:vAlign w:val="center"/>
          </w:tcPr>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一</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182"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17</w:t>
            </w:r>
          </w:p>
        </w:tc>
        <w:tc>
          <w:tcPr>
            <w:tcW w:w="183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二</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w:t>
            </w: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182"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17</w:t>
            </w:r>
          </w:p>
        </w:tc>
        <w:tc>
          <w:tcPr>
            <w:tcW w:w="183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三</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w:t>
            </w: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182"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17</w:t>
            </w:r>
          </w:p>
        </w:tc>
        <w:tc>
          <w:tcPr>
            <w:tcW w:w="183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四</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w:t>
            </w: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182"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17</w:t>
            </w:r>
          </w:p>
        </w:tc>
        <w:tc>
          <w:tcPr>
            <w:tcW w:w="183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五</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w:t>
            </w: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182"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17</w:t>
            </w:r>
          </w:p>
        </w:tc>
        <w:tc>
          <w:tcPr>
            <w:tcW w:w="183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六</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19</w:t>
            </w: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1182"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83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r>
    </w:tbl>
    <w:p>
      <w:pPr>
        <w:pStyle w:val="34"/>
        <w:spacing w:line="360" w:lineRule="auto"/>
        <w:ind w:right="-82" w:rightChars="-39"/>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color w:val="000000" w:themeColor="text1"/>
          <w14:textFill>
            <w14:solidFill>
              <w14:schemeClr w14:val="tx1"/>
            </w14:solidFill>
          </w14:textFill>
        </w:rPr>
        <w:br w:type="page"/>
      </w:r>
      <w:bookmarkStart w:id="40" w:name="_Toc9934"/>
      <w:bookmarkStart w:id="41" w:name="_Toc27164"/>
      <w:r>
        <w:rPr>
          <w:rFonts w:hint="eastAsia" w:cs="仿宋" w:asciiTheme="minorEastAsia" w:hAnsiTheme="minorEastAsia" w:eastAsiaTheme="minorEastAsia"/>
          <w:bCs w:val="0"/>
          <w:color w:val="000000" w:themeColor="text1"/>
          <w14:textFill>
            <w14:solidFill>
              <w14:schemeClr w14:val="tx1"/>
            </w14:solidFill>
          </w14:textFill>
        </w:rPr>
        <w:t>（二）专业教学计划明细表</w:t>
      </w:r>
      <w:bookmarkEnd w:id="40"/>
      <w:bookmarkEnd w:id="41"/>
    </w:p>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表12、专业教学计划一览表</w:t>
      </w:r>
    </w:p>
    <w:tbl>
      <w:tblPr>
        <w:tblStyle w:val="18"/>
        <w:tblW w:w="13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
        <w:gridCol w:w="425"/>
        <w:gridCol w:w="21"/>
        <w:gridCol w:w="2863"/>
        <w:gridCol w:w="709"/>
        <w:gridCol w:w="850"/>
        <w:gridCol w:w="567"/>
        <w:gridCol w:w="851"/>
        <w:gridCol w:w="850"/>
        <w:gridCol w:w="709"/>
        <w:gridCol w:w="992"/>
        <w:gridCol w:w="709"/>
        <w:gridCol w:w="709"/>
        <w:gridCol w:w="567"/>
        <w:gridCol w:w="850"/>
        <w:gridCol w:w="567"/>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672" w:type="dxa"/>
            <w:gridSpan w:val="2"/>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课程</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类别</w:t>
            </w:r>
          </w:p>
        </w:tc>
        <w:tc>
          <w:tcPr>
            <w:tcW w:w="3309" w:type="dxa"/>
            <w:gridSpan w:val="3"/>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课程名称</w:t>
            </w:r>
          </w:p>
        </w:tc>
        <w:tc>
          <w:tcPr>
            <w:tcW w:w="709" w:type="dxa"/>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总</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学</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时</w:t>
            </w:r>
          </w:p>
        </w:tc>
        <w:tc>
          <w:tcPr>
            <w:tcW w:w="850" w:type="dxa"/>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其中实践学时</w:t>
            </w:r>
          </w:p>
        </w:tc>
        <w:tc>
          <w:tcPr>
            <w:tcW w:w="567" w:type="dxa"/>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学分</w:t>
            </w:r>
          </w:p>
        </w:tc>
        <w:tc>
          <w:tcPr>
            <w:tcW w:w="851" w:type="dxa"/>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集中面授学习学时</w:t>
            </w:r>
          </w:p>
        </w:tc>
        <w:tc>
          <w:tcPr>
            <w:tcW w:w="850" w:type="dxa"/>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平台自主学习学时</w:t>
            </w:r>
          </w:p>
        </w:tc>
        <w:tc>
          <w:tcPr>
            <w:tcW w:w="709" w:type="dxa"/>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其它</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学时</w:t>
            </w:r>
          </w:p>
        </w:tc>
        <w:tc>
          <w:tcPr>
            <w:tcW w:w="4394" w:type="dxa"/>
            <w:gridSpan w:val="6"/>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学期</w:t>
            </w:r>
          </w:p>
        </w:tc>
        <w:tc>
          <w:tcPr>
            <w:tcW w:w="787" w:type="dxa"/>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考试/考查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1" w:type="dxa"/>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3</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5</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6</w:t>
            </w: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1"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20</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20</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20</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20</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20</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20</w:t>
            </w: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672" w:type="dxa"/>
            <w:gridSpan w:val="2"/>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公</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共</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基</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础</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w:t>
            </w: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思想道德修养与法律基础（含思政课实践1学分）（网络学习）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42</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10</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3</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3</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毛泽东思想和中国特色社会主义理论体系概论（网络学习）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72</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形式与政策（网络学习）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党史国史（网络学习）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马克思主义理论类（网络学习）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体育（体育健康测试）（自学）</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98</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98</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7</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2.5</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2.5</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心理健康教育（自学）</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军事理论和军事技能（自学）</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140</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112</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2(2W)</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美育（自学）</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0</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中华优秀传统文化（网络学习）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36</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0</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创新创业基础（网络学习）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14</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7</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2（7W）</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大学生创新创业指导（网络学习）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大学生职业生涯规划（网络学习）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14</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7</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2（7W）</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大学生就业指导（网络学习）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大学英语（网络学习）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92</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0</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6</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176</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数学（网络学习）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64</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172</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12</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大学语文（网络学习）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56</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0</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64</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68</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计算机公共基础（集中面授）</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56</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56</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78</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66</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3981" w:type="dxa"/>
            <w:gridSpan w:val="5"/>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小计</w:t>
            </w:r>
          </w:p>
        </w:tc>
        <w:tc>
          <w:tcPr>
            <w:tcW w:w="709" w:type="dxa"/>
            <w:vAlign w:val="center"/>
          </w:tcPr>
          <w:p>
            <w:pPr>
              <w:spacing w:line="360" w:lineRule="auto"/>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796</w:t>
            </w:r>
          </w:p>
        </w:tc>
        <w:tc>
          <w:tcPr>
            <w:tcW w:w="850" w:type="dxa"/>
            <w:vAlign w:val="center"/>
          </w:tcPr>
          <w:p>
            <w:pPr>
              <w:spacing w:line="360" w:lineRule="auto"/>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356</w:t>
            </w:r>
          </w:p>
        </w:tc>
        <w:tc>
          <w:tcPr>
            <w:tcW w:w="567" w:type="dxa"/>
            <w:vAlign w:val="center"/>
          </w:tcPr>
          <w:p>
            <w:pPr>
              <w:spacing w:line="360" w:lineRule="auto"/>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47</w:t>
            </w:r>
          </w:p>
        </w:tc>
        <w:tc>
          <w:tcPr>
            <w:tcW w:w="851" w:type="dxa"/>
            <w:vAlign w:val="center"/>
          </w:tcPr>
          <w:p>
            <w:pPr>
              <w:spacing w:line="360" w:lineRule="auto"/>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602</w:t>
            </w:r>
          </w:p>
        </w:tc>
        <w:tc>
          <w:tcPr>
            <w:tcW w:w="850" w:type="dxa"/>
            <w:vAlign w:val="center"/>
          </w:tcPr>
          <w:p>
            <w:pPr>
              <w:spacing w:line="360" w:lineRule="auto"/>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170</w:t>
            </w:r>
          </w:p>
        </w:tc>
        <w:tc>
          <w:tcPr>
            <w:tcW w:w="709" w:type="dxa"/>
            <w:vAlign w:val="center"/>
          </w:tcPr>
          <w:p>
            <w:pPr>
              <w:spacing w:line="360" w:lineRule="auto"/>
              <w:jc w:val="center"/>
              <w:rPr>
                <w:rFonts w:cs="宋体" w:asciiTheme="minorEastAsia" w:hAnsiTheme="minorEastAsia" w:eastAsiaTheme="minorEastAsia"/>
                <w:color w:val="000000"/>
                <w:szCs w:val="21"/>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53" w:type="dxa"/>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专</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业</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w:t>
            </w:r>
          </w:p>
        </w:tc>
        <w:tc>
          <w:tcPr>
            <w:tcW w:w="444" w:type="dxa"/>
            <w:gridSpan w:val="2"/>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专</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业</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基</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础</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w:t>
            </w:r>
          </w:p>
        </w:tc>
        <w:tc>
          <w:tcPr>
            <w:tcW w:w="2884" w:type="dxa"/>
            <w:gridSpan w:val="2"/>
            <w:vAlign w:val="center"/>
          </w:tcPr>
          <w:p>
            <w:pPr>
              <w:jc w:val="center"/>
            </w:pPr>
            <w:r>
              <w:rPr>
                <w:rFonts w:hint="eastAsia"/>
              </w:rPr>
              <w:t>计算机基础</w:t>
            </w:r>
            <w:r>
              <w:rPr>
                <w:rFonts w:hint="eastAsia" w:cs="仿宋" w:asciiTheme="minorEastAsia" w:hAnsiTheme="minorEastAsia" w:eastAsiaTheme="minorEastAsia"/>
                <w:bCs/>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18</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物联网概论</w:t>
            </w:r>
            <w:r>
              <w:rPr>
                <w:rFonts w:hint="eastAsia" w:cs="仿宋" w:asciiTheme="minorEastAsia" w:hAnsiTheme="minorEastAsia" w:eastAsiaTheme="minorEastAsia"/>
                <w:bCs/>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18</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电工电子技术（集中面授）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18</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2</w:t>
            </w: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数据库原理（集中面授）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C语言程序设计</w:t>
            </w:r>
            <w:r>
              <w:rPr>
                <w:rFonts w:hint="eastAsia" w:cs="仿宋" w:asciiTheme="minorEastAsia" w:hAnsiTheme="minorEastAsia" w:eastAsiaTheme="minorEastAsia"/>
                <w:bCs/>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物联网综合实训</w:t>
            </w:r>
            <w:r>
              <w:rPr>
                <w:rFonts w:hint="eastAsia" w:cs="仿宋" w:asciiTheme="minorEastAsia" w:hAnsiTheme="minorEastAsia" w:eastAsiaTheme="minorEastAsia"/>
                <w:bCs/>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70</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28" w:type="dxa"/>
            <w:gridSpan w:val="4"/>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小计</w:t>
            </w:r>
          </w:p>
        </w:tc>
        <w:tc>
          <w:tcPr>
            <w:tcW w:w="709" w:type="dxa"/>
            <w:vAlign w:val="center"/>
          </w:tcPr>
          <w:p>
            <w:pPr>
              <w:spacing w:line="360" w:lineRule="auto"/>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324</w:t>
            </w:r>
          </w:p>
        </w:tc>
        <w:tc>
          <w:tcPr>
            <w:tcW w:w="850" w:type="dxa"/>
            <w:vAlign w:val="center"/>
          </w:tcPr>
          <w:p>
            <w:pPr>
              <w:spacing w:line="360" w:lineRule="auto"/>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196</w:t>
            </w:r>
          </w:p>
        </w:tc>
        <w:tc>
          <w:tcPr>
            <w:tcW w:w="567" w:type="dxa"/>
            <w:vAlign w:val="center"/>
          </w:tcPr>
          <w:p>
            <w:pPr>
              <w:spacing w:line="360" w:lineRule="auto"/>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14</w:t>
            </w:r>
          </w:p>
        </w:tc>
        <w:tc>
          <w:tcPr>
            <w:tcW w:w="851" w:type="dxa"/>
            <w:vAlign w:val="center"/>
          </w:tcPr>
          <w:p>
            <w:pPr>
              <w:spacing w:line="360" w:lineRule="auto"/>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324</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专业</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核心</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课程</w:t>
            </w:r>
          </w:p>
        </w:tc>
        <w:tc>
          <w:tcPr>
            <w:tcW w:w="2884" w:type="dxa"/>
            <w:gridSpan w:val="2"/>
            <w:vAlign w:val="center"/>
          </w:tcPr>
          <w:p>
            <w:pPr>
              <w:jc w:val="center"/>
            </w:pPr>
            <w:r>
              <w:rPr>
                <w:rFonts w:hint="eastAsia"/>
              </w:rPr>
              <w:t>无线射频识别（RFID）技术原理与应用</w:t>
            </w:r>
            <w:r>
              <w:rPr>
                <w:rFonts w:hint="eastAsia" w:cs="仿宋" w:asciiTheme="minorEastAsia" w:hAnsiTheme="minorEastAsia" w:eastAsiaTheme="minorEastAsia"/>
                <w:bCs/>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单片机原理与应用</w:t>
            </w:r>
            <w:r>
              <w:rPr>
                <w:rFonts w:hint="eastAsia" w:cs="仿宋" w:asciiTheme="minorEastAsia" w:hAnsiTheme="minorEastAsia" w:eastAsiaTheme="minorEastAsia"/>
                <w:bCs/>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传感器原理与应用</w:t>
            </w:r>
            <w:r>
              <w:rPr>
                <w:rFonts w:hint="eastAsia" w:cs="仿宋" w:asciiTheme="minorEastAsia" w:hAnsiTheme="minorEastAsia" w:eastAsiaTheme="minorEastAsia"/>
                <w:bCs/>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无线传感器技术</w:t>
            </w:r>
            <w:r>
              <w:rPr>
                <w:rFonts w:hint="eastAsia" w:cs="仿宋" w:asciiTheme="minorEastAsia" w:hAnsiTheme="minorEastAsia" w:eastAsiaTheme="minorEastAsia"/>
                <w:bCs/>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信息安全技术</w:t>
            </w:r>
            <w:r>
              <w:rPr>
                <w:rFonts w:hint="eastAsia" w:cs="仿宋" w:asciiTheme="minorEastAsia" w:hAnsiTheme="minorEastAsia" w:eastAsiaTheme="minorEastAsia"/>
                <w:bCs/>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物联网应用程序设计（集中面授）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传感器与RFID实训</w:t>
            </w:r>
            <w:r>
              <w:rPr>
                <w:rFonts w:hint="eastAsia" w:cs="仿宋" w:asciiTheme="minorEastAsia" w:hAnsiTheme="minorEastAsia" w:eastAsiaTheme="minorEastAsia"/>
                <w:bCs/>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70</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28" w:type="dxa"/>
            <w:gridSpan w:val="4"/>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小计</w:t>
            </w:r>
          </w:p>
        </w:tc>
        <w:tc>
          <w:tcPr>
            <w:tcW w:w="709" w:type="dxa"/>
            <w:vAlign w:val="center"/>
          </w:tcPr>
          <w:p>
            <w:pPr>
              <w:spacing w:line="360" w:lineRule="auto"/>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504</w:t>
            </w:r>
          </w:p>
        </w:tc>
        <w:tc>
          <w:tcPr>
            <w:tcW w:w="850" w:type="dxa"/>
            <w:vAlign w:val="center"/>
          </w:tcPr>
          <w:p>
            <w:pPr>
              <w:spacing w:line="360" w:lineRule="auto"/>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286</w:t>
            </w:r>
          </w:p>
        </w:tc>
        <w:tc>
          <w:tcPr>
            <w:tcW w:w="567" w:type="dxa"/>
            <w:vAlign w:val="center"/>
          </w:tcPr>
          <w:p>
            <w:pPr>
              <w:spacing w:line="360" w:lineRule="auto"/>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28</w:t>
            </w:r>
          </w:p>
        </w:tc>
        <w:tc>
          <w:tcPr>
            <w:tcW w:w="851" w:type="dxa"/>
            <w:vAlign w:val="center"/>
          </w:tcPr>
          <w:p>
            <w:pPr>
              <w:spacing w:line="360" w:lineRule="auto"/>
              <w:ind w:right="210"/>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504</w:t>
            </w:r>
          </w:p>
        </w:tc>
        <w:tc>
          <w:tcPr>
            <w:tcW w:w="850" w:type="dxa"/>
            <w:vAlign w:val="center"/>
          </w:tcPr>
          <w:p>
            <w:pPr>
              <w:spacing w:line="360" w:lineRule="auto"/>
              <w:rPr>
                <w:rFonts w:cs="宋体" w:asciiTheme="minorEastAsia" w:hAnsiTheme="minorEastAsia" w:eastAsiaTheme="minorEastAsia"/>
                <w:color w:val="000000"/>
                <w:szCs w:val="21"/>
              </w:rPr>
            </w:pPr>
          </w:p>
        </w:tc>
        <w:tc>
          <w:tcPr>
            <w:tcW w:w="709" w:type="dxa"/>
            <w:vAlign w:val="center"/>
          </w:tcPr>
          <w:p>
            <w:pPr>
              <w:spacing w:line="360" w:lineRule="auto"/>
              <w:ind w:right="210"/>
              <w:jc w:val="right"/>
              <w:rPr>
                <w:rFonts w:cs="宋体" w:asciiTheme="minorEastAsia" w:hAnsiTheme="minorEastAsia" w:eastAsiaTheme="minorEastAsia"/>
                <w:color w:val="000000"/>
                <w:szCs w:val="21"/>
              </w:rPr>
            </w:pPr>
          </w:p>
        </w:tc>
        <w:tc>
          <w:tcPr>
            <w:tcW w:w="992" w:type="dxa"/>
            <w:vAlign w:val="center"/>
          </w:tcPr>
          <w:p>
            <w:pPr>
              <w:spacing w:line="360" w:lineRule="auto"/>
              <w:ind w:right="210"/>
              <w:jc w:val="right"/>
              <w:rPr>
                <w:rFonts w:cs="宋体" w:asciiTheme="minorEastAsia" w:hAnsiTheme="minorEastAsia" w:eastAsiaTheme="minorEastAsia"/>
                <w:color w:val="000000"/>
                <w:szCs w:val="21"/>
              </w:rPr>
            </w:pPr>
          </w:p>
        </w:tc>
        <w:tc>
          <w:tcPr>
            <w:tcW w:w="709" w:type="dxa"/>
            <w:vAlign w:val="center"/>
          </w:tcPr>
          <w:p>
            <w:pPr>
              <w:spacing w:line="360" w:lineRule="auto"/>
              <w:ind w:right="210"/>
              <w:jc w:val="right"/>
              <w:rPr>
                <w:rFonts w:cs="宋体" w:asciiTheme="minorEastAsia" w:hAnsiTheme="minorEastAsia" w:eastAsiaTheme="minorEastAsia"/>
                <w:color w:val="000000"/>
                <w:szCs w:val="21"/>
              </w:rPr>
            </w:pPr>
          </w:p>
        </w:tc>
        <w:tc>
          <w:tcPr>
            <w:tcW w:w="709" w:type="dxa"/>
            <w:vAlign w:val="center"/>
          </w:tcPr>
          <w:p>
            <w:pPr>
              <w:spacing w:line="360" w:lineRule="auto"/>
              <w:ind w:right="210"/>
              <w:jc w:val="right"/>
              <w:rPr>
                <w:rFonts w:cs="宋体" w:asciiTheme="minorEastAsia" w:hAnsiTheme="minorEastAsia" w:eastAsiaTheme="minorEastAsia"/>
                <w:color w:val="000000"/>
                <w:szCs w:val="21"/>
              </w:rPr>
            </w:pPr>
          </w:p>
        </w:tc>
        <w:tc>
          <w:tcPr>
            <w:tcW w:w="567" w:type="dxa"/>
            <w:vAlign w:val="center"/>
          </w:tcPr>
          <w:p>
            <w:pPr>
              <w:spacing w:line="360" w:lineRule="auto"/>
              <w:jc w:val="center"/>
              <w:rPr>
                <w:rFonts w:cs="宋体" w:asciiTheme="minorEastAsia" w:hAnsiTheme="minorEastAsia" w:eastAsiaTheme="minorEastAsia"/>
                <w:color w:val="000000"/>
                <w:szCs w:val="21"/>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restart"/>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选</w:t>
            </w:r>
          </w:p>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修</w:t>
            </w:r>
          </w:p>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w:t>
            </w:r>
          </w:p>
        </w:tc>
        <w:tc>
          <w:tcPr>
            <w:tcW w:w="444" w:type="dxa"/>
            <w:gridSpan w:val="2"/>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公共选修课</w:t>
            </w:r>
          </w:p>
        </w:tc>
        <w:tc>
          <w:tcPr>
            <w:tcW w:w="2884" w:type="dxa"/>
            <w:gridSpan w:val="2"/>
            <w:vAlign w:val="center"/>
          </w:tcPr>
          <w:p>
            <w:pPr>
              <w:jc w:val="center"/>
            </w:pPr>
            <w:r>
              <w:rPr>
                <w:rFonts w:hint="eastAsia"/>
              </w:rPr>
              <w:t>人文社科类</w:t>
            </w:r>
          </w:p>
        </w:tc>
        <w:tc>
          <w:tcPr>
            <w:tcW w:w="709"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36</w:t>
            </w:r>
          </w:p>
        </w:tc>
        <w:tc>
          <w:tcPr>
            <w:tcW w:w="850"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w:t>
            </w:r>
          </w:p>
        </w:tc>
        <w:tc>
          <w:tcPr>
            <w:tcW w:w="567" w:type="dxa"/>
            <w:vAlign w:val="center"/>
          </w:tcPr>
          <w:p>
            <w:pPr>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4</w:t>
            </w:r>
          </w:p>
        </w:tc>
        <w:tc>
          <w:tcPr>
            <w:tcW w:w="851" w:type="dxa"/>
            <w:vAlign w:val="center"/>
          </w:tcPr>
          <w:p>
            <w:pPr>
              <w:pStyle w:val="34"/>
              <w:spacing w:line="360" w:lineRule="auto"/>
              <w:rPr>
                <w:rFonts w:asciiTheme="minorEastAsia" w:hAnsiTheme="minorEastAsia" w:eastAsiaTheme="minorEastAsia" w:cstheme="minorEastAsia"/>
                <w:b w:val="0"/>
                <w:bCs w:val="0"/>
              </w:rPr>
            </w:pPr>
            <w:r>
              <w:rPr>
                <w:rFonts w:asciiTheme="minorEastAsia" w:hAnsiTheme="minorEastAsia" w:eastAsiaTheme="minorEastAsia" w:cstheme="minorEastAsia"/>
                <w:b w:val="0"/>
                <w:bCs w:val="0"/>
              </w:rPr>
              <w:t>0</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36</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709" w:type="dxa"/>
            <w:vAlign w:val="center"/>
          </w:tcPr>
          <w:p>
            <w:pPr>
              <w:jc w:val="center"/>
              <w:rPr>
                <w:rFonts w:asciiTheme="minorEastAsia" w:hAnsiTheme="minorEastAsia" w:eastAsiaTheme="minorEastAsia"/>
                <w:sz w:val="24"/>
                <w:szCs w:val="24"/>
              </w:rPr>
            </w:pPr>
          </w:p>
        </w:tc>
        <w:tc>
          <w:tcPr>
            <w:tcW w:w="709" w:type="dxa"/>
            <w:vAlign w:val="center"/>
          </w:tcPr>
          <w:p>
            <w:pPr>
              <w:jc w:val="center"/>
              <w:rPr>
                <w:rFonts w:asciiTheme="minorEastAsia" w:hAnsiTheme="minorEastAsia" w:eastAsiaTheme="minorEastAsia"/>
                <w:sz w:val="24"/>
                <w:szCs w:val="24"/>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自然科学类</w:t>
            </w:r>
          </w:p>
        </w:tc>
        <w:tc>
          <w:tcPr>
            <w:tcW w:w="709"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34</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w:t>
            </w:r>
          </w:p>
        </w:tc>
        <w:tc>
          <w:tcPr>
            <w:tcW w:w="567"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4</w:t>
            </w:r>
          </w:p>
        </w:tc>
        <w:tc>
          <w:tcPr>
            <w:tcW w:w="851" w:type="dxa"/>
            <w:vAlign w:val="center"/>
          </w:tcPr>
          <w:p>
            <w:pPr>
              <w:pStyle w:val="34"/>
              <w:spacing w:line="360" w:lineRule="auto"/>
              <w:rPr>
                <w:rFonts w:asciiTheme="minorEastAsia" w:hAnsiTheme="minorEastAsia" w:eastAsiaTheme="minorEastAsia" w:cstheme="minorEastAsia"/>
                <w:b w:val="0"/>
                <w:bCs w:val="0"/>
              </w:rPr>
            </w:pPr>
            <w:r>
              <w:rPr>
                <w:rFonts w:asciiTheme="minorEastAsia" w:hAnsiTheme="minorEastAsia" w:eastAsiaTheme="minorEastAsia" w:cstheme="minorEastAsia"/>
                <w:b w:val="0"/>
                <w:bCs w:val="0"/>
              </w:rPr>
              <w:t>0</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34</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jc w:val="center"/>
              <w:rPr>
                <w:rFonts w:asciiTheme="minorEastAsia" w:hAnsiTheme="minorEastAsia" w:eastAsiaTheme="minorEastAsia"/>
                <w:sz w:val="24"/>
                <w:szCs w:val="24"/>
              </w:rPr>
            </w:pPr>
          </w:p>
        </w:tc>
        <w:tc>
          <w:tcPr>
            <w:tcW w:w="70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709" w:type="dxa"/>
            <w:vAlign w:val="center"/>
          </w:tcPr>
          <w:p>
            <w:pPr>
              <w:jc w:val="center"/>
              <w:rPr>
                <w:rFonts w:asciiTheme="minorEastAsia" w:hAnsiTheme="minorEastAsia" w:eastAsiaTheme="minorEastAsia"/>
                <w:sz w:val="24"/>
                <w:szCs w:val="24"/>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活动类</w:t>
            </w:r>
          </w:p>
        </w:tc>
        <w:tc>
          <w:tcPr>
            <w:tcW w:w="709"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70</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70</w:t>
            </w:r>
          </w:p>
        </w:tc>
        <w:tc>
          <w:tcPr>
            <w:tcW w:w="567"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4</w:t>
            </w:r>
          </w:p>
        </w:tc>
        <w:tc>
          <w:tcPr>
            <w:tcW w:w="851" w:type="dxa"/>
            <w:vAlign w:val="center"/>
          </w:tcPr>
          <w:p>
            <w:pPr>
              <w:pStyle w:val="34"/>
              <w:spacing w:line="360" w:lineRule="auto"/>
              <w:rPr>
                <w:rFonts w:asciiTheme="minorEastAsia" w:hAnsiTheme="minorEastAsia" w:eastAsiaTheme="minorEastAsia" w:cstheme="minorEastAsia"/>
                <w:b w:val="0"/>
                <w:bCs w:val="0"/>
              </w:rPr>
            </w:pPr>
            <w:r>
              <w:rPr>
                <w:rFonts w:asciiTheme="minorEastAsia" w:hAnsiTheme="minorEastAsia" w:eastAsiaTheme="minorEastAsia" w:cstheme="minorEastAsia"/>
                <w:b w:val="0"/>
                <w:bCs w:val="0"/>
              </w:rPr>
              <w:t>0</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70</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70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709" w:type="dxa"/>
            <w:vAlign w:val="center"/>
          </w:tcPr>
          <w:p>
            <w:pPr>
              <w:jc w:val="center"/>
              <w:rPr>
                <w:rFonts w:asciiTheme="minorEastAsia" w:hAnsiTheme="minorEastAsia" w:eastAsiaTheme="minorEastAsia"/>
                <w:sz w:val="24"/>
                <w:szCs w:val="24"/>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gridSpan w:val="2"/>
            <w:vAlign w:val="center"/>
          </w:tcPr>
          <w:p>
            <w:pPr>
              <w:jc w:val="center"/>
            </w:pPr>
            <w:r>
              <w:rPr>
                <w:rFonts w:hint="eastAsia"/>
              </w:rPr>
              <w:t>综合类(含网络课程50%)</w:t>
            </w:r>
          </w:p>
        </w:tc>
        <w:tc>
          <w:tcPr>
            <w:tcW w:w="709"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4</w:t>
            </w:r>
          </w:p>
        </w:tc>
        <w:tc>
          <w:tcPr>
            <w:tcW w:w="851" w:type="dxa"/>
            <w:vAlign w:val="center"/>
          </w:tcPr>
          <w:p>
            <w:pPr>
              <w:pStyle w:val="34"/>
              <w:spacing w:line="360" w:lineRule="auto"/>
              <w:rPr>
                <w:rFonts w:asciiTheme="minorEastAsia" w:hAnsiTheme="minorEastAsia" w:eastAsiaTheme="minorEastAsia" w:cstheme="minorEastAsia"/>
                <w:b w:val="0"/>
                <w:bCs w:val="0"/>
              </w:rPr>
            </w:pPr>
            <w:r>
              <w:rPr>
                <w:rFonts w:asciiTheme="minorEastAsia" w:hAnsiTheme="minorEastAsia" w:eastAsiaTheme="minorEastAsia" w:cstheme="minorEastAsia"/>
                <w:b w:val="0"/>
                <w:bCs w:val="0"/>
              </w:rPr>
              <w:t>0</w:t>
            </w:r>
          </w:p>
        </w:tc>
        <w:tc>
          <w:tcPr>
            <w:tcW w:w="850"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72</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70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70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28" w:type="dxa"/>
            <w:gridSpan w:val="4"/>
            <w:vAlign w:val="center"/>
          </w:tcPr>
          <w:p>
            <w:pPr>
              <w:jc w:val="center"/>
            </w:pPr>
            <w:r>
              <w:rPr>
                <w:rFonts w:hint="eastAsia"/>
              </w:rPr>
              <w:t>小计</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212</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851" w:type="dxa"/>
            <w:vAlign w:val="center"/>
          </w:tcPr>
          <w:p>
            <w:pPr>
              <w:pStyle w:val="34"/>
              <w:spacing w:line="360" w:lineRule="auto"/>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0</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212</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65" w:type="dxa"/>
            <w:gridSpan w:val="3"/>
            <w:vMerge w:val="restart"/>
            <w:vAlign w:val="center"/>
          </w:tcPr>
          <w:p>
            <w:pPr>
              <w:jc w:val="center"/>
            </w:pPr>
            <w:r>
              <w:rPr>
                <w:rFonts w:hint="eastAsia"/>
              </w:rPr>
              <w:t>专业选修课</w:t>
            </w:r>
          </w:p>
        </w:tc>
        <w:tc>
          <w:tcPr>
            <w:tcW w:w="2863" w:type="dxa"/>
            <w:vAlign w:val="center"/>
          </w:tcPr>
          <w:p>
            <w:pPr>
              <w:jc w:val="center"/>
            </w:pPr>
            <w:r>
              <w:rPr>
                <w:rFonts w:hint="eastAsia"/>
              </w:rPr>
              <w:t>见表5专选课列表</w:t>
            </w:r>
          </w:p>
        </w:tc>
        <w:tc>
          <w:tcPr>
            <w:tcW w:w="709" w:type="dxa"/>
            <w:vAlign w:val="center"/>
          </w:tcPr>
          <w:p>
            <w:pPr>
              <w:jc w:val="center"/>
            </w:pPr>
            <w:r>
              <w:rPr>
                <w:rFonts w:hint="eastAsia"/>
              </w:rPr>
              <w:t>238</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119</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851" w:type="dxa"/>
            <w:vAlign w:val="center"/>
          </w:tcPr>
          <w:p>
            <w:pPr>
              <w:pStyle w:val="34"/>
              <w:spacing w:line="360" w:lineRule="auto"/>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238</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jc w:val="center"/>
              <w:rPr>
                <w:rFonts w:asciiTheme="minorEastAsia" w:hAnsiTheme="minorEastAsia" w:eastAsiaTheme="minorEastAsia"/>
                <w:sz w:val="24"/>
                <w:szCs w:val="24"/>
              </w:rPr>
            </w:pPr>
          </w:p>
        </w:tc>
        <w:tc>
          <w:tcPr>
            <w:tcW w:w="709" w:type="dxa"/>
            <w:vAlign w:val="center"/>
          </w:tcPr>
          <w:p>
            <w:pPr>
              <w:jc w:val="center"/>
              <w:rPr>
                <w:rFonts w:asciiTheme="minorEastAsia" w:hAnsiTheme="minorEastAsia" w:eastAsiaTheme="minorEastAsia"/>
                <w:sz w:val="24"/>
                <w:szCs w:val="24"/>
              </w:rPr>
            </w:pPr>
          </w:p>
        </w:tc>
        <w:tc>
          <w:tcPr>
            <w:tcW w:w="709" w:type="dxa"/>
            <w:vAlign w:val="center"/>
          </w:tcPr>
          <w:p>
            <w:pPr>
              <w:jc w:val="center"/>
              <w:rPr>
                <w:rFonts w:asciiTheme="minorEastAsia" w:hAnsiTheme="minorEastAsia" w:eastAsiaTheme="minorEastAsia"/>
                <w:sz w:val="24"/>
                <w:szCs w:val="24"/>
              </w:rPr>
            </w:pPr>
          </w:p>
        </w:tc>
        <w:tc>
          <w:tcPr>
            <w:tcW w:w="56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850" w:type="dxa"/>
            <w:vAlign w:val="center"/>
          </w:tcPr>
          <w:p>
            <w:pPr>
              <w:jc w:val="center"/>
              <w:rPr>
                <w:rFonts w:asciiTheme="minorEastAsia" w:hAnsiTheme="minorEastAsia" w:eastAsiaTheme="minorEastAsia"/>
                <w:sz w:val="24"/>
                <w:szCs w:val="24"/>
              </w:rPr>
            </w:pPr>
          </w:p>
        </w:tc>
        <w:tc>
          <w:tcPr>
            <w:tcW w:w="567" w:type="dxa"/>
            <w:vAlign w:val="center"/>
          </w:tcPr>
          <w:p>
            <w:pPr>
              <w:jc w:val="center"/>
              <w:rPr>
                <w:rFonts w:asciiTheme="minorEastAsia" w:hAnsiTheme="minorEastAsia" w:eastAsiaTheme="minorEastAsia"/>
                <w:sz w:val="24"/>
                <w:szCs w:val="24"/>
              </w:rPr>
            </w:pPr>
          </w:p>
        </w:tc>
        <w:tc>
          <w:tcPr>
            <w:tcW w:w="78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65" w:type="dxa"/>
            <w:gridSpan w:val="3"/>
            <w:vMerge w:val="continue"/>
            <w:vAlign w:val="center"/>
          </w:tcPr>
          <w:p>
            <w:pPr>
              <w:jc w:val="center"/>
            </w:pPr>
          </w:p>
        </w:tc>
        <w:tc>
          <w:tcPr>
            <w:tcW w:w="2863" w:type="dxa"/>
            <w:vAlign w:val="center"/>
          </w:tcPr>
          <w:p>
            <w:pPr>
              <w:jc w:val="center"/>
            </w:pPr>
            <w:r>
              <w:rPr>
                <w:rFonts w:hint="eastAsia"/>
              </w:rPr>
              <w:t>见表5专选课列表</w:t>
            </w:r>
          </w:p>
        </w:tc>
        <w:tc>
          <w:tcPr>
            <w:tcW w:w="709" w:type="dxa"/>
            <w:vAlign w:val="center"/>
          </w:tcPr>
          <w:p>
            <w:pPr>
              <w:jc w:val="center"/>
            </w:pPr>
            <w:r>
              <w:rPr>
                <w:rFonts w:hint="eastAsia"/>
              </w:rPr>
              <w:t>352</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851" w:type="dxa"/>
            <w:vAlign w:val="center"/>
          </w:tcPr>
          <w:p>
            <w:pPr>
              <w:pStyle w:val="34"/>
              <w:spacing w:line="360" w:lineRule="auto"/>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352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70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70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567" w:type="dxa"/>
            <w:vAlign w:val="center"/>
          </w:tcPr>
          <w:p>
            <w:pPr>
              <w:jc w:val="center"/>
              <w:rPr>
                <w:rFonts w:asciiTheme="minorEastAsia" w:hAnsiTheme="minorEastAsia" w:eastAsiaTheme="minorEastAsia"/>
                <w:sz w:val="24"/>
                <w:szCs w:val="24"/>
              </w:rPr>
            </w:pPr>
          </w:p>
        </w:tc>
        <w:tc>
          <w:tcPr>
            <w:tcW w:w="850" w:type="dxa"/>
            <w:vAlign w:val="center"/>
          </w:tcPr>
          <w:p>
            <w:pPr>
              <w:jc w:val="center"/>
              <w:rPr>
                <w:rFonts w:asciiTheme="minorEastAsia" w:hAnsiTheme="minorEastAsia" w:eastAsiaTheme="minorEastAsia"/>
                <w:sz w:val="24"/>
                <w:szCs w:val="24"/>
              </w:rPr>
            </w:pPr>
          </w:p>
        </w:tc>
        <w:tc>
          <w:tcPr>
            <w:tcW w:w="567" w:type="dxa"/>
            <w:vAlign w:val="center"/>
          </w:tcPr>
          <w:p>
            <w:pPr>
              <w:jc w:val="center"/>
              <w:rPr>
                <w:rFonts w:asciiTheme="minorEastAsia" w:hAnsiTheme="minorEastAsia" w:eastAsiaTheme="minorEastAsia"/>
                <w:sz w:val="24"/>
                <w:szCs w:val="24"/>
              </w:rPr>
            </w:pPr>
          </w:p>
        </w:tc>
        <w:tc>
          <w:tcPr>
            <w:tcW w:w="78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65" w:type="dxa"/>
            <w:gridSpan w:val="3"/>
            <w:vMerge w:val="continue"/>
            <w:vAlign w:val="center"/>
          </w:tcPr>
          <w:p>
            <w:pPr>
              <w:jc w:val="center"/>
            </w:pPr>
          </w:p>
        </w:tc>
        <w:tc>
          <w:tcPr>
            <w:tcW w:w="2863" w:type="dxa"/>
            <w:vAlign w:val="center"/>
          </w:tcPr>
          <w:p>
            <w:pPr>
              <w:jc w:val="center"/>
            </w:pPr>
            <w:r>
              <w:rPr>
                <w:rFonts w:hint="eastAsia"/>
              </w:rPr>
              <w:t>见表5专选课列表</w:t>
            </w:r>
          </w:p>
        </w:tc>
        <w:tc>
          <w:tcPr>
            <w:tcW w:w="709" w:type="dxa"/>
            <w:vAlign w:val="center"/>
          </w:tcPr>
          <w:p>
            <w:pPr>
              <w:jc w:val="center"/>
            </w:pPr>
            <w:r>
              <w:rPr>
                <w:rFonts w:hint="eastAsia"/>
              </w:rPr>
              <w:t>10</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851" w:type="dxa"/>
            <w:vAlign w:val="center"/>
          </w:tcPr>
          <w:p>
            <w:pPr>
              <w:pStyle w:val="34"/>
              <w:spacing w:line="360" w:lineRule="auto"/>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10</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jc w:val="center"/>
              <w:rPr>
                <w:rFonts w:asciiTheme="minorEastAsia" w:hAnsiTheme="minorEastAsia" w:eastAsiaTheme="minorEastAsia"/>
                <w:sz w:val="24"/>
                <w:szCs w:val="24"/>
              </w:rPr>
            </w:pPr>
          </w:p>
        </w:tc>
        <w:tc>
          <w:tcPr>
            <w:tcW w:w="709" w:type="dxa"/>
            <w:vAlign w:val="center"/>
          </w:tcPr>
          <w:p>
            <w:pPr>
              <w:jc w:val="center"/>
              <w:rPr>
                <w:rFonts w:asciiTheme="minorEastAsia" w:hAnsiTheme="minorEastAsia" w:eastAsiaTheme="minorEastAsia"/>
                <w:sz w:val="24"/>
                <w:szCs w:val="24"/>
              </w:rPr>
            </w:pPr>
          </w:p>
        </w:tc>
        <w:tc>
          <w:tcPr>
            <w:tcW w:w="709" w:type="dxa"/>
            <w:vAlign w:val="center"/>
          </w:tcPr>
          <w:p>
            <w:pPr>
              <w:jc w:val="center"/>
              <w:rPr>
                <w:rFonts w:asciiTheme="minorEastAsia" w:hAnsiTheme="minorEastAsia" w:eastAsiaTheme="minorEastAsia"/>
                <w:sz w:val="24"/>
                <w:szCs w:val="24"/>
              </w:rPr>
            </w:pPr>
          </w:p>
        </w:tc>
        <w:tc>
          <w:tcPr>
            <w:tcW w:w="567" w:type="dxa"/>
            <w:vAlign w:val="center"/>
          </w:tcPr>
          <w:p>
            <w:pPr>
              <w:jc w:val="center"/>
              <w:rPr>
                <w:rFonts w:asciiTheme="minorEastAsia" w:hAnsiTheme="minorEastAsia" w:eastAsiaTheme="minorEastAsia"/>
                <w:sz w:val="24"/>
                <w:szCs w:val="24"/>
              </w:rPr>
            </w:pPr>
          </w:p>
        </w:tc>
        <w:tc>
          <w:tcPr>
            <w:tcW w:w="85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567" w:type="dxa"/>
            <w:vAlign w:val="center"/>
          </w:tcPr>
          <w:p>
            <w:pPr>
              <w:jc w:val="center"/>
              <w:rPr>
                <w:rFonts w:asciiTheme="minorEastAsia" w:hAnsiTheme="minorEastAsia" w:eastAsiaTheme="minorEastAsia"/>
                <w:sz w:val="24"/>
                <w:szCs w:val="24"/>
              </w:rPr>
            </w:pPr>
          </w:p>
        </w:tc>
        <w:tc>
          <w:tcPr>
            <w:tcW w:w="78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28" w:type="dxa"/>
            <w:gridSpan w:val="4"/>
            <w:vAlign w:val="center"/>
          </w:tcPr>
          <w:p>
            <w:pPr>
              <w:jc w:val="center"/>
            </w:pPr>
            <w:r>
              <w:rPr>
                <w:rFonts w:hint="eastAsia"/>
              </w:rPr>
              <w:t>小计</w:t>
            </w:r>
          </w:p>
        </w:tc>
        <w:tc>
          <w:tcPr>
            <w:tcW w:w="709" w:type="dxa"/>
            <w:vAlign w:val="center"/>
          </w:tcPr>
          <w:p>
            <w:pPr>
              <w:jc w:val="center"/>
            </w:pPr>
            <w:r>
              <w:rPr>
                <w:rFonts w:hint="eastAsia"/>
              </w:rPr>
              <w:t>600</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300</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w:t>
            </w:r>
          </w:p>
        </w:tc>
        <w:tc>
          <w:tcPr>
            <w:tcW w:w="851" w:type="dxa"/>
            <w:vAlign w:val="center"/>
          </w:tcPr>
          <w:p>
            <w:pPr>
              <w:pStyle w:val="34"/>
              <w:spacing w:line="360" w:lineRule="auto"/>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600</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jc w:val="center"/>
              <w:rPr>
                <w:rFonts w:asciiTheme="minorEastAsia" w:hAnsiTheme="minorEastAsia" w:eastAsiaTheme="minorEastAsia"/>
                <w:sz w:val="24"/>
                <w:szCs w:val="24"/>
              </w:rPr>
            </w:pPr>
          </w:p>
        </w:tc>
        <w:tc>
          <w:tcPr>
            <w:tcW w:w="709" w:type="dxa"/>
            <w:vAlign w:val="center"/>
          </w:tcPr>
          <w:p>
            <w:pPr>
              <w:jc w:val="center"/>
              <w:rPr>
                <w:rFonts w:asciiTheme="minorEastAsia" w:hAnsiTheme="minorEastAsia" w:eastAsiaTheme="minorEastAsia"/>
                <w:sz w:val="24"/>
                <w:szCs w:val="24"/>
              </w:rPr>
            </w:pPr>
          </w:p>
        </w:tc>
        <w:tc>
          <w:tcPr>
            <w:tcW w:w="709" w:type="dxa"/>
            <w:vAlign w:val="center"/>
          </w:tcPr>
          <w:p>
            <w:pPr>
              <w:jc w:val="center"/>
              <w:rPr>
                <w:rFonts w:asciiTheme="minorEastAsia" w:hAnsiTheme="minorEastAsia" w:eastAsiaTheme="minorEastAsia"/>
                <w:sz w:val="24"/>
                <w:szCs w:val="24"/>
              </w:rPr>
            </w:pPr>
          </w:p>
        </w:tc>
        <w:tc>
          <w:tcPr>
            <w:tcW w:w="567" w:type="dxa"/>
            <w:vAlign w:val="center"/>
          </w:tcPr>
          <w:p>
            <w:pPr>
              <w:jc w:val="center"/>
              <w:rPr>
                <w:rFonts w:asciiTheme="minorEastAsia" w:hAnsiTheme="minorEastAsia" w:eastAsiaTheme="minorEastAsia"/>
                <w:sz w:val="24"/>
                <w:szCs w:val="24"/>
              </w:rPr>
            </w:pPr>
          </w:p>
        </w:tc>
        <w:tc>
          <w:tcPr>
            <w:tcW w:w="850" w:type="dxa"/>
            <w:vAlign w:val="center"/>
          </w:tcPr>
          <w:p>
            <w:pPr>
              <w:jc w:val="center"/>
              <w:rPr>
                <w:rFonts w:asciiTheme="minorEastAsia" w:hAnsiTheme="minorEastAsia" w:eastAsiaTheme="minorEastAsia"/>
                <w:sz w:val="24"/>
                <w:szCs w:val="24"/>
              </w:rPr>
            </w:pPr>
          </w:p>
        </w:tc>
        <w:tc>
          <w:tcPr>
            <w:tcW w:w="567" w:type="dxa"/>
            <w:vAlign w:val="center"/>
          </w:tcPr>
          <w:p>
            <w:pPr>
              <w:jc w:val="center"/>
              <w:rPr>
                <w:rFonts w:asciiTheme="minorEastAsia" w:hAnsiTheme="minorEastAsia" w:eastAsiaTheme="minorEastAsia"/>
                <w:sz w:val="24"/>
                <w:szCs w:val="24"/>
              </w:rPr>
            </w:pPr>
          </w:p>
        </w:tc>
        <w:tc>
          <w:tcPr>
            <w:tcW w:w="787" w:type="dxa"/>
            <w:vAlign w:val="center"/>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28" w:type="dxa"/>
            <w:gridSpan w:val="4"/>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顶岗实习</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rPr>
              <w:t>364</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rPr>
              <w:t>364</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10</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cs="仿宋" w:asciiTheme="minorEastAsia" w:hAnsiTheme="minorEastAsia" w:eastAsiaTheme="minorEastAsia"/>
                <w:b w:val="0"/>
                <w:bCs w:val="0"/>
                <w:color w:val="000000" w:themeColor="text1"/>
                <w14:textFill>
                  <w14:solidFill>
                    <w14:schemeClr w14:val="tx1"/>
                  </w14:solidFill>
                </w14:textFill>
              </w:rPr>
              <w:t>0</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rPr>
              <w:t>364</w:t>
            </w: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asciiTheme="minorEastAsia" w:hAnsiTheme="minorEastAsia" w:eastAsiaTheme="minorEastAsia"/>
                <w:b w:val="0"/>
              </w:rPr>
              <w:t>15W</w:t>
            </w:r>
          </w:p>
        </w:tc>
        <w:tc>
          <w:tcPr>
            <w:tcW w:w="787" w:type="dxa"/>
            <w:vAlign w:val="center"/>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3981" w:type="dxa"/>
            <w:gridSpan w:val="5"/>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合     计</w:t>
            </w:r>
          </w:p>
        </w:tc>
        <w:tc>
          <w:tcPr>
            <w:tcW w:w="709"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2800</w:t>
            </w:r>
          </w:p>
        </w:tc>
        <w:tc>
          <w:tcPr>
            <w:tcW w:w="850" w:type="dxa"/>
            <w:vAlign w:val="center"/>
          </w:tcPr>
          <w:p>
            <w:pPr>
              <w:spacing w:line="360" w:lineRule="auto"/>
              <w:ind w:right="105"/>
              <w:jc w:val="righ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1608</w:t>
            </w:r>
          </w:p>
        </w:tc>
        <w:tc>
          <w:tcPr>
            <w:tcW w:w="567" w:type="dxa"/>
            <w:vAlign w:val="center"/>
          </w:tcPr>
          <w:p>
            <w:pPr>
              <w:spacing w:line="360" w:lineRule="auto"/>
              <w:jc w:val="righ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146</w:t>
            </w:r>
          </w:p>
        </w:tc>
        <w:tc>
          <w:tcPr>
            <w:tcW w:w="851" w:type="dxa"/>
            <w:vAlign w:val="center"/>
          </w:tcPr>
          <w:p>
            <w:pPr>
              <w:jc w:val="center"/>
            </w:pPr>
            <w:r>
              <w:t>2030</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382</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cs="仿宋" w:asciiTheme="minorEastAsia" w:hAnsiTheme="minorEastAsia" w:eastAsiaTheme="minorEastAsia"/>
                <w:b w:val="0"/>
                <w:bCs w:val="0"/>
                <w:color w:val="000000" w:themeColor="text1"/>
                <w14:textFill>
                  <w14:solidFill>
                    <w14:schemeClr w14:val="tx1"/>
                  </w14:solidFill>
                </w14:textFill>
              </w:rPr>
              <w:t>364</w:t>
            </w: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bl>
    <w:p>
      <w:pPr>
        <w:spacing w:line="360" w:lineRule="auto"/>
        <w:ind w:right="-82" w:rightChars="-39"/>
        <w:outlineLvl w:val="1"/>
        <w:rPr>
          <w:rFonts w:cs="仿宋" w:asciiTheme="minorEastAsia" w:hAnsiTheme="minorEastAsia" w:eastAsiaTheme="minorEastAsia"/>
          <w:b/>
          <w:bCs/>
          <w:color w:val="000000" w:themeColor="text1"/>
          <w:szCs w:val="21"/>
          <w14:textFill>
            <w14:solidFill>
              <w14:schemeClr w14:val="tx1"/>
            </w14:solidFill>
          </w14:textFill>
        </w:rPr>
      </w:pPr>
      <w:bookmarkStart w:id="42" w:name="_Toc18191"/>
      <w:bookmarkStart w:id="43" w:name="_Toc2624"/>
      <w:r>
        <w:rPr>
          <w:rFonts w:hint="eastAsia" w:cs="仿宋" w:asciiTheme="minorEastAsia" w:hAnsiTheme="minorEastAsia" w:eastAsiaTheme="minorEastAsia"/>
          <w:b/>
          <w:bCs/>
          <w:color w:val="000000" w:themeColor="text1"/>
          <w:szCs w:val="21"/>
          <w14:textFill>
            <w14:solidFill>
              <w14:schemeClr w14:val="tx1"/>
            </w14:solidFill>
          </w14:textFill>
        </w:rPr>
        <w:t>（四）教学课时结构分析表</w:t>
      </w:r>
      <w:bookmarkEnd w:id="42"/>
      <w:bookmarkEnd w:id="43"/>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表13、教学课时结构一览表</w:t>
      </w:r>
    </w:p>
    <w:tbl>
      <w:tblPr>
        <w:tblStyle w:val="18"/>
        <w:tblW w:w="13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419"/>
        <w:gridCol w:w="1522"/>
        <w:gridCol w:w="1172"/>
        <w:gridCol w:w="14"/>
        <w:gridCol w:w="3615"/>
        <w:gridCol w:w="1390"/>
        <w:gridCol w:w="1419"/>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类别</w:t>
            </w:r>
          </w:p>
        </w:tc>
        <w:tc>
          <w:tcPr>
            <w:tcW w:w="1419"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总学时</w:t>
            </w:r>
          </w:p>
        </w:tc>
        <w:tc>
          <w:tcPr>
            <w:tcW w:w="1522"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占   %</w:t>
            </w:r>
          </w:p>
        </w:tc>
        <w:tc>
          <w:tcPr>
            <w:tcW w:w="4801" w:type="dxa"/>
            <w:gridSpan w:val="3"/>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课程类别</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学时数</w:t>
            </w:r>
          </w:p>
        </w:tc>
        <w:tc>
          <w:tcPr>
            <w:tcW w:w="1419"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占%</w:t>
            </w:r>
          </w:p>
        </w:tc>
        <w:tc>
          <w:tcPr>
            <w:tcW w:w="130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restart"/>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理</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论</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学</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时</w:t>
            </w:r>
          </w:p>
        </w:tc>
        <w:tc>
          <w:tcPr>
            <w:tcW w:w="1419" w:type="dxa"/>
            <w:vMerge w:val="restart"/>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1192</w:t>
            </w:r>
          </w:p>
        </w:tc>
        <w:tc>
          <w:tcPr>
            <w:tcW w:w="1522" w:type="dxa"/>
            <w:vMerge w:val="restart"/>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42.6</w:t>
            </w:r>
          </w:p>
        </w:tc>
        <w:tc>
          <w:tcPr>
            <w:tcW w:w="4801" w:type="dxa"/>
            <w:gridSpan w:val="3"/>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公共基础课</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440</w:t>
            </w:r>
          </w:p>
        </w:tc>
        <w:tc>
          <w:tcPr>
            <w:tcW w:w="1419"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172" w:type="dxa"/>
            <w:vMerge w:val="restart"/>
            <w:textDirection w:val="tbRlV"/>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专业（技能）课</w:t>
            </w:r>
          </w:p>
        </w:tc>
        <w:tc>
          <w:tcPr>
            <w:tcW w:w="3629" w:type="dxa"/>
            <w:gridSpan w:val="2"/>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专业基础课</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128</w:t>
            </w:r>
          </w:p>
        </w:tc>
        <w:tc>
          <w:tcPr>
            <w:tcW w:w="1419"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655"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172"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3629" w:type="dxa"/>
            <w:gridSpan w:val="2"/>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专业核心课</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218</w:t>
            </w:r>
          </w:p>
        </w:tc>
        <w:tc>
          <w:tcPr>
            <w:tcW w:w="1419"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655"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172"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3629" w:type="dxa"/>
            <w:gridSpan w:val="2"/>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公共基础选修课</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106</w:t>
            </w:r>
          </w:p>
        </w:tc>
        <w:tc>
          <w:tcPr>
            <w:tcW w:w="1419"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 w:hRule="atLeast"/>
        </w:trPr>
        <w:tc>
          <w:tcPr>
            <w:tcW w:w="1655"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172"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3629" w:type="dxa"/>
            <w:gridSpan w:val="2"/>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专业选修课</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300</w:t>
            </w:r>
          </w:p>
        </w:tc>
        <w:tc>
          <w:tcPr>
            <w:tcW w:w="1419"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655"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7742" w:type="dxa"/>
            <w:gridSpan w:val="5"/>
            <w:vAlign w:val="center"/>
          </w:tcPr>
          <w:p>
            <w:pPr>
              <w:spacing w:line="360" w:lineRule="auto"/>
              <w:ind w:right="-82" w:rightChars="-39" w:firstLine="2940" w:firstLineChars="140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小计</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1192</w:t>
            </w:r>
          </w:p>
        </w:tc>
        <w:tc>
          <w:tcPr>
            <w:tcW w:w="1419"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42.6</w:t>
            </w: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655" w:type="dxa"/>
            <w:vMerge w:val="restart"/>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实</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训</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实</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习</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学</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时</w:t>
            </w:r>
          </w:p>
        </w:tc>
        <w:tc>
          <w:tcPr>
            <w:tcW w:w="1419" w:type="dxa"/>
            <w:vMerge w:val="restart"/>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1608</w:t>
            </w:r>
          </w:p>
        </w:tc>
        <w:tc>
          <w:tcPr>
            <w:tcW w:w="1522" w:type="dxa"/>
            <w:vMerge w:val="restart"/>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57.4</w:t>
            </w:r>
          </w:p>
        </w:tc>
        <w:tc>
          <w:tcPr>
            <w:tcW w:w="4801" w:type="dxa"/>
            <w:gridSpan w:val="3"/>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公共基础课</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356</w:t>
            </w:r>
          </w:p>
        </w:tc>
        <w:tc>
          <w:tcPr>
            <w:tcW w:w="1419"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186" w:type="dxa"/>
            <w:gridSpan w:val="2"/>
            <w:vMerge w:val="restart"/>
            <w:textDirection w:val="tbRlV"/>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专业（技能）课</w:t>
            </w:r>
          </w:p>
        </w:tc>
        <w:tc>
          <w:tcPr>
            <w:tcW w:w="361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专业基础课</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280</w:t>
            </w:r>
          </w:p>
        </w:tc>
        <w:tc>
          <w:tcPr>
            <w:tcW w:w="1419"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655"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186" w:type="dxa"/>
            <w:gridSpan w:val="2"/>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361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专业核心课</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388</w:t>
            </w:r>
          </w:p>
        </w:tc>
        <w:tc>
          <w:tcPr>
            <w:tcW w:w="1419"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1655"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186" w:type="dxa"/>
            <w:gridSpan w:val="2"/>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361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公共基础选修课</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106</w:t>
            </w:r>
          </w:p>
        </w:tc>
        <w:tc>
          <w:tcPr>
            <w:tcW w:w="1419"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1655"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186" w:type="dxa"/>
            <w:gridSpan w:val="2"/>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361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专业选修课</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300</w:t>
            </w:r>
          </w:p>
        </w:tc>
        <w:tc>
          <w:tcPr>
            <w:tcW w:w="1419"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655"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4801" w:type="dxa"/>
            <w:gridSpan w:val="3"/>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见习实习</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364</w:t>
            </w:r>
          </w:p>
        </w:tc>
        <w:tc>
          <w:tcPr>
            <w:tcW w:w="1419"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7742" w:type="dxa"/>
            <w:gridSpan w:val="5"/>
            <w:vAlign w:val="center"/>
          </w:tcPr>
          <w:p>
            <w:pPr>
              <w:spacing w:line="360" w:lineRule="auto"/>
              <w:ind w:right="-82" w:rightChars="-39" w:firstLine="2730" w:firstLineChars="130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小计</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1608</w:t>
            </w:r>
          </w:p>
        </w:tc>
        <w:tc>
          <w:tcPr>
            <w:tcW w:w="1419"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57.4</w:t>
            </w: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65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合计</w:t>
            </w:r>
          </w:p>
        </w:tc>
        <w:tc>
          <w:tcPr>
            <w:tcW w:w="1419"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2800</w:t>
            </w:r>
          </w:p>
        </w:tc>
        <w:tc>
          <w:tcPr>
            <w:tcW w:w="1522"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100</w:t>
            </w:r>
          </w:p>
        </w:tc>
        <w:tc>
          <w:tcPr>
            <w:tcW w:w="4801" w:type="dxa"/>
            <w:gridSpan w:val="3"/>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2800</w:t>
            </w:r>
          </w:p>
        </w:tc>
        <w:tc>
          <w:tcPr>
            <w:tcW w:w="1419"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100</w:t>
            </w:r>
          </w:p>
        </w:tc>
        <w:tc>
          <w:tcPr>
            <w:tcW w:w="1305"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r>
    </w:tbl>
    <w:p>
      <w:pPr>
        <w:spacing w:line="360" w:lineRule="auto"/>
        <w:ind w:right="-82" w:rightChars="-39"/>
        <w:outlineLvl w:val="1"/>
        <w:rPr>
          <w:rFonts w:cs="仿宋" w:asciiTheme="minorEastAsia" w:hAnsiTheme="minorEastAsia" w:eastAsiaTheme="minorEastAsia"/>
          <w:b/>
          <w:bCs/>
          <w:color w:val="000000" w:themeColor="text1"/>
          <w:szCs w:val="21"/>
          <w14:textFill>
            <w14:solidFill>
              <w14:schemeClr w14:val="tx1"/>
            </w14:solidFill>
          </w14:textFill>
        </w:rPr>
      </w:pPr>
      <w:bookmarkStart w:id="44" w:name="_Toc14217"/>
      <w:bookmarkStart w:id="45" w:name="_Toc8417"/>
      <w:r>
        <w:rPr>
          <w:rFonts w:hint="eastAsia" w:cs="仿宋" w:asciiTheme="minorEastAsia" w:hAnsiTheme="minorEastAsia" w:eastAsiaTheme="minorEastAsia"/>
          <w:b/>
          <w:bCs/>
          <w:color w:val="000000" w:themeColor="text1"/>
          <w:szCs w:val="21"/>
          <w14:textFill>
            <w14:solidFill>
              <w14:schemeClr w14:val="tx1"/>
            </w14:solidFill>
          </w14:textFill>
        </w:rPr>
        <w:t>（五）本专业学时实际安排说明</w:t>
      </w:r>
      <w:bookmarkEnd w:id="44"/>
      <w:bookmarkEnd w:id="45"/>
    </w:p>
    <w:p>
      <w:pPr>
        <w:pStyle w:val="14"/>
        <w:shd w:val="clear" w:color="auto" w:fill="FFFFFF"/>
        <w:spacing w:before="0" w:beforeAutospacing="0" w:after="0" w:afterAutospacing="0" w:line="360" w:lineRule="auto"/>
        <w:ind w:firstLine="525" w:firstLineChars="250"/>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1.学年教学时间按每学期20周计算。三年总共为2800学时。（顶岗实习按每周26学时15周计算，合计364学时）</w:t>
      </w:r>
    </w:p>
    <w:p>
      <w:pPr>
        <w:pStyle w:val="14"/>
        <w:shd w:val="clear" w:color="auto" w:fill="FFFFFF"/>
        <w:spacing w:before="0" w:beforeAutospacing="0" w:after="0" w:afterAutospacing="0" w:line="360" w:lineRule="auto"/>
        <w:ind w:firstLine="567"/>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2.学分与学时的换算。16学时计为1个学分，总学分146学分。</w:t>
      </w:r>
    </w:p>
    <w:p>
      <w:pPr>
        <w:pStyle w:val="14"/>
        <w:shd w:val="clear" w:color="auto" w:fill="FFFFFF"/>
        <w:spacing w:before="0" w:beforeAutospacing="0" w:after="0" w:afterAutospacing="0" w:line="360" w:lineRule="auto"/>
        <w:ind w:firstLine="567"/>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3.公共基础课程796学时，占总学时的28.4%。选修课812学时，占总学时的29%。</w:t>
      </w:r>
    </w:p>
    <w:p>
      <w:pPr>
        <w:pStyle w:val="14"/>
        <w:shd w:val="clear" w:color="auto" w:fill="FFFFFF"/>
        <w:spacing w:before="0" w:beforeAutospacing="0" w:after="0" w:afterAutospacing="0" w:line="360" w:lineRule="auto"/>
        <w:ind w:firstLine="567"/>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4.考虑的职业教育+互联网的需求，考虑本专业课程从扩招生学情出发，满足学生线上线下、自主学习的需求。</w:t>
      </w:r>
    </w:p>
    <w:p>
      <w:pPr>
        <w:spacing w:line="360" w:lineRule="auto"/>
        <w:ind w:firstLine="413" w:firstLineChars="196"/>
        <w:rPr>
          <w:rFonts w:asciiTheme="minorEastAsia" w:hAnsiTheme="minorEastAsia" w:eastAsiaTheme="minorEastAsia"/>
          <w:b/>
          <w:color w:val="000000" w:themeColor="text1"/>
          <w:szCs w:val="21"/>
          <w14:textFill>
            <w14:solidFill>
              <w14:schemeClr w14:val="tx1"/>
            </w14:solidFill>
          </w14:textFill>
        </w:rPr>
      </w:pPr>
      <w:bookmarkStart w:id="46" w:name="_Toc11457"/>
      <w:bookmarkStart w:id="47" w:name="_Toc26649"/>
      <w:r>
        <w:rPr>
          <w:rFonts w:hint="eastAsia" w:asciiTheme="minorEastAsia" w:hAnsiTheme="minorEastAsia" w:eastAsiaTheme="minorEastAsia"/>
          <w:b/>
          <w:color w:val="000000" w:themeColor="text1"/>
          <w:szCs w:val="21"/>
          <w14:textFill>
            <w14:solidFill>
              <w14:schemeClr w14:val="tx1"/>
            </w14:solidFill>
          </w14:textFill>
        </w:rPr>
        <w:t>八、实施保障</w:t>
      </w:r>
      <w:bookmarkEnd w:id="46"/>
      <w:bookmarkEnd w:id="47"/>
    </w:p>
    <w:p>
      <w:pPr>
        <w:pStyle w:val="14"/>
        <w:shd w:val="clear" w:color="auto" w:fill="FFFFFF"/>
        <w:spacing w:before="0" w:beforeAutospacing="0" w:after="0" w:afterAutospacing="0" w:line="360" w:lineRule="auto"/>
        <w:ind w:firstLine="567"/>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实施保障在教书育人、管理育人、服务育人等多方协同，形成全育人新格局，促进全员、全过程、全方位的“三全”育人机制的落实，为持续提高人才培养质量提供了政策引导和制度保障。</w:t>
      </w:r>
    </w:p>
    <w:p>
      <w:pPr>
        <w:widowControl/>
        <w:shd w:val="clear" w:color="auto" w:fill="FFFFFF"/>
        <w:spacing w:line="360" w:lineRule="auto"/>
        <w:ind w:firstLine="310" w:firstLineChars="147"/>
        <w:outlineLvl w:val="1"/>
        <w:rPr>
          <w:rFonts w:cs="仿宋" w:asciiTheme="minorEastAsia" w:hAnsiTheme="minorEastAsia" w:eastAsiaTheme="minorEastAsia"/>
          <w:b/>
          <w:color w:val="000000" w:themeColor="text1"/>
          <w:szCs w:val="21"/>
          <w14:textFill>
            <w14:solidFill>
              <w14:schemeClr w14:val="tx1"/>
            </w14:solidFill>
          </w14:textFill>
        </w:rPr>
      </w:pPr>
      <w:bookmarkStart w:id="48" w:name="_Toc9036"/>
      <w:bookmarkStart w:id="49" w:name="_Toc18202"/>
      <w:r>
        <w:rPr>
          <w:rFonts w:hint="eastAsia" w:cs="仿宋" w:asciiTheme="minorEastAsia" w:hAnsiTheme="minorEastAsia" w:eastAsiaTheme="minorEastAsia"/>
          <w:b/>
          <w:color w:val="000000" w:themeColor="text1"/>
          <w:szCs w:val="21"/>
          <w14:textFill>
            <w14:solidFill>
              <w14:schemeClr w14:val="tx1"/>
            </w14:solidFill>
          </w14:textFill>
        </w:rPr>
        <w:t>（一）师资队伍</w:t>
      </w:r>
      <w:bookmarkEnd w:id="48"/>
      <w:bookmarkEnd w:id="49"/>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高素质的师资队伍是本专业人才培养质量的基本保障。本专业要建立一支学养深厚、人文精神丰富、具有家国情怀的师资队伍。每位教师要通过自己的人品、学养、技能、胸襟、气质等潜移默化地影响学生。</w:t>
      </w:r>
    </w:p>
    <w:p>
      <w:pPr>
        <w:spacing w:line="360" w:lineRule="auto"/>
        <w:ind w:firstLine="420" w:firstLineChars="20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表14、本专业教学团队一览表</w:t>
      </w:r>
    </w:p>
    <w:tbl>
      <w:tblPr>
        <w:tblStyle w:val="18"/>
        <w:tblW w:w="12703" w:type="dxa"/>
        <w:jc w:val="center"/>
        <w:tblInd w:w="0" w:type="dxa"/>
        <w:tblLayout w:type="fixed"/>
        <w:tblCellMar>
          <w:top w:w="0" w:type="dxa"/>
          <w:left w:w="108" w:type="dxa"/>
          <w:bottom w:w="0" w:type="dxa"/>
          <w:right w:w="108" w:type="dxa"/>
        </w:tblCellMar>
      </w:tblPr>
      <w:tblGrid>
        <w:gridCol w:w="358"/>
        <w:gridCol w:w="927"/>
        <w:gridCol w:w="384"/>
        <w:gridCol w:w="980"/>
        <w:gridCol w:w="915"/>
        <w:gridCol w:w="711"/>
        <w:gridCol w:w="1741"/>
        <w:gridCol w:w="1421"/>
        <w:gridCol w:w="980"/>
        <w:gridCol w:w="999"/>
        <w:gridCol w:w="1831"/>
        <w:gridCol w:w="1456"/>
      </w:tblGrid>
      <w:tr>
        <w:tblPrEx>
          <w:tblLayout w:type="fixed"/>
          <w:tblCellMar>
            <w:top w:w="0" w:type="dxa"/>
            <w:left w:w="108" w:type="dxa"/>
            <w:bottom w:w="0" w:type="dxa"/>
            <w:right w:w="108" w:type="dxa"/>
          </w:tblCellMar>
        </w:tblPrEx>
        <w:trPr>
          <w:trHeight w:val="713" w:hRule="atLeast"/>
          <w:jc w:val="center"/>
        </w:trPr>
        <w:tc>
          <w:tcPr>
            <w:tcW w:w="35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b/>
                <w:bCs/>
                <w:kern w:val="0"/>
              </w:rPr>
            </w:pPr>
            <w:bookmarkStart w:id="50" w:name="_Toc5316"/>
            <w:bookmarkStart w:id="51" w:name="_Toc13324"/>
            <w:r>
              <w:rPr>
                <w:rFonts w:hint="eastAsia" w:cs="宋体" w:asciiTheme="minorEastAsia" w:hAnsiTheme="minorEastAsia" w:eastAsiaTheme="minorEastAsia"/>
                <w:b/>
                <w:bCs/>
                <w:kern w:val="0"/>
              </w:rPr>
              <w:t>编</w:t>
            </w:r>
          </w:p>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号</w:t>
            </w:r>
          </w:p>
        </w:tc>
        <w:tc>
          <w:tcPr>
            <w:tcW w:w="927"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姓名</w:t>
            </w:r>
          </w:p>
        </w:tc>
        <w:tc>
          <w:tcPr>
            <w:tcW w:w="384"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性</w:t>
            </w:r>
          </w:p>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别</w:t>
            </w:r>
          </w:p>
        </w:tc>
        <w:tc>
          <w:tcPr>
            <w:tcW w:w="980"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出生</w:t>
            </w:r>
            <w:r>
              <w:rPr>
                <w:rFonts w:asciiTheme="minorEastAsia" w:hAnsiTheme="minorEastAsia" w:eastAsiaTheme="minorEastAsia"/>
                <w:b/>
                <w:bCs/>
                <w:kern w:val="0"/>
              </w:rPr>
              <w:br w:type="textWrapping"/>
            </w:r>
            <w:r>
              <w:rPr>
                <w:rFonts w:hint="eastAsia" w:cs="宋体" w:asciiTheme="minorEastAsia" w:hAnsiTheme="minorEastAsia" w:eastAsiaTheme="minorEastAsia"/>
                <w:b/>
                <w:bCs/>
                <w:kern w:val="0"/>
              </w:rPr>
              <w:t>年月</w:t>
            </w:r>
          </w:p>
        </w:tc>
        <w:tc>
          <w:tcPr>
            <w:tcW w:w="915"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学历</w:t>
            </w:r>
          </w:p>
        </w:tc>
        <w:tc>
          <w:tcPr>
            <w:tcW w:w="71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学位</w:t>
            </w:r>
          </w:p>
        </w:tc>
        <w:tc>
          <w:tcPr>
            <w:tcW w:w="174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毕业院校</w:t>
            </w:r>
          </w:p>
        </w:tc>
        <w:tc>
          <w:tcPr>
            <w:tcW w:w="142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所学专业</w:t>
            </w:r>
          </w:p>
        </w:tc>
        <w:tc>
          <w:tcPr>
            <w:tcW w:w="980"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参加工</w:t>
            </w:r>
          </w:p>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作时间</w:t>
            </w:r>
          </w:p>
        </w:tc>
        <w:tc>
          <w:tcPr>
            <w:tcW w:w="999"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现任</w:t>
            </w:r>
          </w:p>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职务</w:t>
            </w:r>
          </w:p>
        </w:tc>
        <w:tc>
          <w:tcPr>
            <w:tcW w:w="183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承担主要课程</w:t>
            </w:r>
          </w:p>
        </w:tc>
        <w:tc>
          <w:tcPr>
            <w:tcW w:w="1456"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b/>
                <w:bCs/>
                <w:kern w:val="0"/>
              </w:rPr>
            </w:pPr>
            <w:r>
              <w:rPr>
                <w:rFonts w:hint="eastAsia" w:cs="宋体" w:asciiTheme="minorEastAsia" w:hAnsiTheme="minorEastAsia" w:eastAsiaTheme="minorEastAsia"/>
                <w:b/>
                <w:bCs/>
                <w:kern w:val="0"/>
              </w:rPr>
              <w:t>双师资格</w:t>
            </w:r>
          </w:p>
        </w:tc>
      </w:tr>
      <w:tr>
        <w:tblPrEx>
          <w:tblLayout w:type="fixed"/>
          <w:tblCellMar>
            <w:top w:w="0" w:type="dxa"/>
            <w:left w:w="108" w:type="dxa"/>
            <w:bottom w:w="0" w:type="dxa"/>
            <w:right w:w="108" w:type="dxa"/>
          </w:tblCellMar>
        </w:tblPrEx>
        <w:trPr>
          <w:trHeight w:val="1287" w:hRule="atLeast"/>
          <w:jc w:val="center"/>
        </w:trPr>
        <w:tc>
          <w:tcPr>
            <w:tcW w:w="358"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w:t>
            </w:r>
          </w:p>
        </w:tc>
        <w:tc>
          <w:tcPr>
            <w:tcW w:w="927"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尤彩虹</w:t>
            </w:r>
          </w:p>
        </w:tc>
        <w:tc>
          <w:tcPr>
            <w:tcW w:w="384"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女</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1972.10</w:t>
            </w:r>
          </w:p>
        </w:tc>
        <w:tc>
          <w:tcPr>
            <w:tcW w:w="915"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大学</w:t>
            </w:r>
          </w:p>
        </w:tc>
        <w:tc>
          <w:tcPr>
            <w:tcW w:w="71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学士</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tc>
        <w:tc>
          <w:tcPr>
            <w:tcW w:w="174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山西经济</w:t>
            </w:r>
            <w:r>
              <w:rPr>
                <w:rFonts w:asciiTheme="minorEastAsia" w:hAnsiTheme="minorEastAsia" w:eastAsiaTheme="minorEastAsia"/>
                <w:kern w:val="0"/>
              </w:rPr>
              <w:br w:type="textWrapping"/>
            </w:r>
            <w:r>
              <w:rPr>
                <w:rFonts w:hint="eastAsia" w:cs="宋体" w:asciiTheme="minorEastAsia" w:hAnsiTheme="minorEastAsia" w:eastAsiaTheme="minorEastAsia"/>
                <w:kern w:val="0"/>
              </w:rPr>
              <w:t>管理学院</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山西师范大学</w:t>
            </w:r>
          </w:p>
        </w:tc>
        <w:tc>
          <w:tcPr>
            <w:tcW w:w="142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经济信</w:t>
            </w:r>
            <w:r>
              <w:rPr>
                <w:rFonts w:asciiTheme="minorEastAsia" w:hAnsiTheme="minorEastAsia" w:eastAsiaTheme="minorEastAsia"/>
                <w:kern w:val="0"/>
              </w:rPr>
              <w:br w:type="textWrapping"/>
            </w:r>
            <w:r>
              <w:rPr>
                <w:rFonts w:hint="eastAsia" w:cs="宋体" w:asciiTheme="minorEastAsia" w:hAnsiTheme="minorEastAsia" w:eastAsiaTheme="minorEastAsia"/>
                <w:kern w:val="0"/>
              </w:rPr>
              <w:t>息管理</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信息技术课程与教学论</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1995.7</w:t>
            </w:r>
          </w:p>
        </w:tc>
        <w:tc>
          <w:tcPr>
            <w:tcW w:w="999"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副教授</w:t>
            </w:r>
          </w:p>
        </w:tc>
        <w:tc>
          <w:tcPr>
            <w:tcW w:w="1831" w:type="dxa"/>
            <w:tcBorders>
              <w:top w:val="nil"/>
              <w:left w:val="nil"/>
              <w:bottom w:val="single" w:color="auto" w:sz="4" w:space="0"/>
              <w:right w:val="single" w:color="auto" w:sz="4" w:space="0"/>
            </w:tcBorders>
            <w:tcMar>
              <w:left w:w="0" w:type="dxa"/>
              <w:right w:w="0" w:type="dxa"/>
            </w:tcMar>
            <w:vAlign w:val="center"/>
          </w:tcPr>
          <w:p>
            <w:pPr>
              <w:widowControl/>
              <w:jc w:val="left"/>
              <w:rPr>
                <w:rFonts w:asciiTheme="minorEastAsia" w:hAnsiTheme="minorEastAsia" w:eastAsiaTheme="minorEastAsia"/>
                <w:kern w:val="0"/>
              </w:rPr>
            </w:pPr>
            <w:r>
              <w:rPr>
                <w:rFonts w:hint="eastAsia" w:cs="宋体" w:asciiTheme="minorEastAsia" w:hAnsiTheme="minorEastAsia" w:eastAsiaTheme="minorEastAsia"/>
                <w:kern w:val="0"/>
              </w:rPr>
              <w:t>计算机基础、</w:t>
            </w:r>
          </w:p>
          <w:p>
            <w:pPr>
              <w:widowControl/>
              <w:jc w:val="left"/>
              <w:rPr>
                <w:rFonts w:asciiTheme="minorEastAsia" w:hAnsiTheme="minorEastAsia" w:eastAsiaTheme="minorEastAsia"/>
                <w:kern w:val="0"/>
              </w:rPr>
            </w:pPr>
            <w:r>
              <w:rPr>
                <w:rFonts w:hint="eastAsia" w:cs="宋体" w:asciiTheme="minorEastAsia" w:hAnsiTheme="minorEastAsia" w:eastAsiaTheme="minorEastAsia"/>
                <w:kern w:val="0"/>
              </w:rPr>
              <w:t>网页制作</w:t>
            </w:r>
          </w:p>
        </w:tc>
        <w:tc>
          <w:tcPr>
            <w:tcW w:w="1456" w:type="dxa"/>
            <w:tcBorders>
              <w:top w:val="nil"/>
              <w:left w:val="nil"/>
              <w:bottom w:val="single" w:color="auto" w:sz="4" w:space="0"/>
              <w:right w:val="single" w:color="auto" w:sz="4" w:space="0"/>
            </w:tcBorders>
            <w:tcMar>
              <w:left w:w="0" w:type="dxa"/>
              <w:right w:w="0" w:type="dxa"/>
            </w:tcMar>
            <w:vAlign w:val="center"/>
          </w:tcPr>
          <w:p>
            <w:pPr>
              <w:widowControl/>
              <w:spacing w:line="276" w:lineRule="auto"/>
              <w:jc w:val="center"/>
              <w:rPr>
                <w:rFonts w:asciiTheme="minorEastAsia" w:hAnsiTheme="minorEastAsia" w:eastAsiaTheme="minorEastAsia"/>
                <w:kern w:val="0"/>
              </w:rPr>
            </w:pPr>
            <w:r>
              <w:rPr>
                <w:rFonts w:hint="eastAsia" w:cs="宋体" w:asciiTheme="minorEastAsia" w:hAnsiTheme="minorEastAsia" w:eastAsiaTheme="minorEastAsia"/>
                <w:kern w:val="0"/>
              </w:rPr>
              <w:t>网页设计师</w:t>
            </w:r>
          </w:p>
        </w:tc>
      </w:tr>
      <w:tr>
        <w:tblPrEx>
          <w:tblLayout w:type="fixed"/>
          <w:tblCellMar>
            <w:top w:w="0" w:type="dxa"/>
            <w:left w:w="108" w:type="dxa"/>
            <w:bottom w:w="0" w:type="dxa"/>
            <w:right w:w="108" w:type="dxa"/>
          </w:tblCellMar>
        </w:tblPrEx>
        <w:trPr>
          <w:trHeight w:val="962" w:hRule="atLeast"/>
          <w:jc w:val="center"/>
        </w:trPr>
        <w:tc>
          <w:tcPr>
            <w:tcW w:w="358" w:type="dxa"/>
            <w:tcBorders>
              <w:top w:val="nil"/>
              <w:left w:val="single" w:color="auto" w:sz="4" w:space="0"/>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2</w:t>
            </w:r>
          </w:p>
        </w:tc>
        <w:tc>
          <w:tcPr>
            <w:tcW w:w="927"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姜安莲</w:t>
            </w:r>
          </w:p>
        </w:tc>
        <w:tc>
          <w:tcPr>
            <w:tcW w:w="384"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女</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1964.11</w:t>
            </w:r>
          </w:p>
        </w:tc>
        <w:tc>
          <w:tcPr>
            <w:tcW w:w="915"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大学</w:t>
            </w:r>
          </w:p>
        </w:tc>
        <w:tc>
          <w:tcPr>
            <w:tcW w:w="71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学士</w:t>
            </w:r>
          </w:p>
        </w:tc>
        <w:tc>
          <w:tcPr>
            <w:tcW w:w="174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山西大学</w:t>
            </w:r>
          </w:p>
        </w:tc>
        <w:tc>
          <w:tcPr>
            <w:tcW w:w="142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物理学</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1987.7</w:t>
            </w:r>
          </w:p>
        </w:tc>
        <w:tc>
          <w:tcPr>
            <w:tcW w:w="999"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副教授</w:t>
            </w:r>
          </w:p>
        </w:tc>
        <w:tc>
          <w:tcPr>
            <w:tcW w:w="1831" w:type="dxa"/>
            <w:tcBorders>
              <w:top w:val="nil"/>
              <w:left w:val="nil"/>
              <w:bottom w:val="single" w:color="auto" w:sz="4" w:space="0"/>
              <w:right w:val="single" w:color="auto" w:sz="4" w:space="0"/>
            </w:tcBorders>
            <w:tcMar>
              <w:left w:w="0" w:type="dxa"/>
              <w:right w:w="0" w:type="dxa"/>
            </w:tcMar>
            <w:vAlign w:val="center"/>
          </w:tcPr>
          <w:p>
            <w:pPr>
              <w:widowControl/>
              <w:jc w:val="left"/>
              <w:rPr>
                <w:rFonts w:asciiTheme="minorEastAsia" w:hAnsiTheme="minorEastAsia" w:eastAsiaTheme="minorEastAsia"/>
                <w:kern w:val="0"/>
              </w:rPr>
            </w:pPr>
            <w:r>
              <w:rPr>
                <w:rFonts w:hint="eastAsia" w:cs="宋体" w:asciiTheme="minorEastAsia" w:hAnsiTheme="minorEastAsia" w:eastAsiaTheme="minorEastAsia"/>
                <w:kern w:val="0"/>
              </w:rPr>
              <w:t>计算机基础、</w:t>
            </w:r>
          </w:p>
          <w:p>
            <w:pPr>
              <w:widowControl/>
              <w:jc w:val="left"/>
              <w:rPr>
                <w:rFonts w:cs="宋体" w:asciiTheme="minorEastAsia" w:hAnsiTheme="minorEastAsia" w:eastAsiaTheme="minorEastAsia"/>
                <w:kern w:val="0"/>
              </w:rPr>
            </w:pPr>
            <w:r>
              <w:rPr>
                <w:rFonts w:cs="宋体" w:asciiTheme="minorEastAsia" w:hAnsiTheme="minorEastAsia" w:eastAsiaTheme="minorEastAsia"/>
                <w:kern w:val="0"/>
              </w:rPr>
              <w:t>Auto CAD</w:t>
            </w:r>
          </w:p>
          <w:p>
            <w:pPr>
              <w:widowControl/>
              <w:jc w:val="left"/>
              <w:rPr>
                <w:rFonts w:cs="宋体" w:asciiTheme="minorEastAsia" w:hAnsiTheme="minorEastAsia" w:eastAsiaTheme="minorEastAsia"/>
                <w:kern w:val="0"/>
              </w:rPr>
            </w:pPr>
            <w:r>
              <w:rPr>
                <w:rFonts w:hint="eastAsia" w:cs="宋体" w:asciiTheme="minorEastAsia" w:hAnsiTheme="minorEastAsia" w:eastAsiaTheme="minorEastAsia"/>
                <w:kern w:val="0"/>
              </w:rPr>
              <w:t>RFID</w:t>
            </w:r>
          </w:p>
          <w:p>
            <w:pPr>
              <w:widowControl/>
              <w:jc w:val="left"/>
              <w:rPr>
                <w:rFonts w:asciiTheme="minorEastAsia" w:hAnsiTheme="minorEastAsia" w:eastAsiaTheme="minorEastAsia"/>
                <w:kern w:val="0"/>
              </w:rPr>
            </w:pPr>
            <w:r>
              <w:rPr>
                <w:rFonts w:hint="eastAsia" w:cs="宋体" w:asciiTheme="minorEastAsia" w:hAnsiTheme="minorEastAsia" w:eastAsiaTheme="minorEastAsia"/>
                <w:kern w:val="0"/>
              </w:rPr>
              <w:t>传感器原理与应用</w:t>
            </w:r>
          </w:p>
        </w:tc>
        <w:tc>
          <w:tcPr>
            <w:tcW w:w="1456" w:type="dxa"/>
            <w:tcBorders>
              <w:top w:val="nil"/>
              <w:left w:val="nil"/>
              <w:bottom w:val="single" w:color="auto" w:sz="4" w:space="0"/>
              <w:right w:val="single" w:color="auto" w:sz="4" w:space="0"/>
            </w:tcBorders>
            <w:tcMar>
              <w:left w:w="0" w:type="dxa"/>
              <w:right w:w="0" w:type="dxa"/>
            </w:tcMar>
            <w:vAlign w:val="center"/>
          </w:tcPr>
          <w:p>
            <w:pPr>
              <w:widowControl/>
              <w:spacing w:line="276" w:lineRule="auto"/>
              <w:jc w:val="center"/>
              <w:rPr>
                <w:rFonts w:cs="宋体" w:asciiTheme="minorEastAsia" w:hAnsiTheme="minorEastAsia" w:eastAsiaTheme="minorEastAsia"/>
                <w:kern w:val="0"/>
              </w:rPr>
            </w:pPr>
            <w:r>
              <w:rPr>
                <w:rFonts w:hint="eastAsia" w:cs="宋体" w:asciiTheme="minorEastAsia" w:hAnsiTheme="minorEastAsia" w:eastAsiaTheme="minorEastAsia"/>
                <w:kern w:val="0"/>
              </w:rPr>
              <w:t>室内设计</w:t>
            </w:r>
            <w:r>
              <w:rPr>
                <w:rFonts w:cs="宋体" w:asciiTheme="minorEastAsia" w:hAnsiTheme="minorEastAsia" w:eastAsiaTheme="minorEastAsia"/>
                <w:kern w:val="0"/>
              </w:rPr>
              <w:t xml:space="preserve"> </w:t>
            </w:r>
          </w:p>
          <w:p>
            <w:pPr>
              <w:widowControl/>
              <w:spacing w:line="276" w:lineRule="auto"/>
              <w:jc w:val="center"/>
              <w:rPr>
                <w:rFonts w:asciiTheme="minorEastAsia" w:hAnsiTheme="minorEastAsia" w:eastAsiaTheme="minorEastAsia"/>
                <w:kern w:val="0"/>
              </w:rPr>
            </w:pPr>
            <w:r>
              <w:rPr>
                <w:rFonts w:hint="eastAsia" w:cs="宋体" w:asciiTheme="minorEastAsia" w:hAnsiTheme="minorEastAsia" w:eastAsiaTheme="minorEastAsia"/>
                <w:kern w:val="0"/>
              </w:rPr>
              <w:t>工程师</w:t>
            </w:r>
          </w:p>
        </w:tc>
      </w:tr>
      <w:tr>
        <w:tblPrEx>
          <w:tblLayout w:type="fixed"/>
          <w:tblCellMar>
            <w:top w:w="0" w:type="dxa"/>
            <w:left w:w="108" w:type="dxa"/>
            <w:bottom w:w="0" w:type="dxa"/>
            <w:right w:w="108" w:type="dxa"/>
          </w:tblCellMar>
        </w:tblPrEx>
        <w:trPr>
          <w:trHeight w:val="1287" w:hRule="atLeast"/>
          <w:jc w:val="center"/>
        </w:trPr>
        <w:tc>
          <w:tcPr>
            <w:tcW w:w="358"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3</w:t>
            </w:r>
          </w:p>
        </w:tc>
        <w:tc>
          <w:tcPr>
            <w:tcW w:w="927"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王雪霞</w:t>
            </w:r>
          </w:p>
        </w:tc>
        <w:tc>
          <w:tcPr>
            <w:tcW w:w="384"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女</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1975.12</w:t>
            </w:r>
          </w:p>
        </w:tc>
        <w:tc>
          <w:tcPr>
            <w:tcW w:w="915"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大学</w:t>
            </w:r>
          </w:p>
        </w:tc>
        <w:tc>
          <w:tcPr>
            <w:tcW w:w="71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学士</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tc>
        <w:tc>
          <w:tcPr>
            <w:tcW w:w="174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山西师范大学</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山西师范大学</w:t>
            </w:r>
          </w:p>
        </w:tc>
        <w:tc>
          <w:tcPr>
            <w:tcW w:w="142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数学教育</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信息技术课程与教学论</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1998.7</w:t>
            </w:r>
          </w:p>
        </w:tc>
        <w:tc>
          <w:tcPr>
            <w:tcW w:w="999"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讲师</w:t>
            </w:r>
          </w:p>
        </w:tc>
        <w:tc>
          <w:tcPr>
            <w:tcW w:w="1831" w:type="dxa"/>
            <w:tcBorders>
              <w:top w:val="nil"/>
              <w:left w:val="nil"/>
              <w:bottom w:val="single" w:color="auto" w:sz="4" w:space="0"/>
              <w:right w:val="single" w:color="auto" w:sz="4" w:space="0"/>
            </w:tcBorders>
            <w:tcMar>
              <w:left w:w="0" w:type="dxa"/>
              <w:right w:w="0" w:type="dxa"/>
            </w:tcMar>
            <w:vAlign w:val="center"/>
          </w:tcPr>
          <w:p>
            <w:pPr>
              <w:widowControl/>
              <w:jc w:val="left"/>
              <w:rPr>
                <w:rFonts w:asciiTheme="minorEastAsia" w:hAnsiTheme="minorEastAsia" w:eastAsiaTheme="minorEastAsia"/>
                <w:kern w:val="0"/>
              </w:rPr>
            </w:pPr>
            <w:r>
              <w:rPr>
                <w:rFonts w:hint="eastAsia" w:cs="宋体" w:asciiTheme="minorEastAsia" w:hAnsiTheme="minorEastAsia" w:eastAsiaTheme="minorEastAsia"/>
                <w:kern w:val="0"/>
              </w:rPr>
              <w:t>计算机基础、</w:t>
            </w:r>
            <w:r>
              <w:rPr>
                <w:rFonts w:cs="宋体" w:asciiTheme="minorEastAsia" w:hAnsiTheme="minorEastAsia" w:eastAsiaTheme="minorEastAsia"/>
                <w:kern w:val="0"/>
              </w:rPr>
              <w:t>Flash</w:t>
            </w:r>
            <w:r>
              <w:rPr>
                <w:rFonts w:hint="eastAsia" w:cs="宋体" w:asciiTheme="minorEastAsia" w:hAnsiTheme="minorEastAsia" w:eastAsiaTheme="minorEastAsia"/>
                <w:kern w:val="0"/>
              </w:rPr>
              <w:t>、</w:t>
            </w:r>
            <w:r>
              <w:rPr>
                <w:rFonts w:cs="宋体" w:asciiTheme="minorEastAsia" w:hAnsiTheme="minorEastAsia" w:eastAsiaTheme="minorEastAsia"/>
                <w:kern w:val="0"/>
              </w:rPr>
              <w:t>Auto CAD</w:t>
            </w:r>
            <w:r>
              <w:rPr>
                <w:rFonts w:hint="eastAsia" w:cs="宋体" w:asciiTheme="minorEastAsia" w:hAnsiTheme="minorEastAsia" w:eastAsiaTheme="minorEastAsia"/>
                <w:kern w:val="0"/>
              </w:rPr>
              <w:t>、</w:t>
            </w:r>
            <w:r>
              <w:rPr>
                <w:rFonts w:cs="宋体" w:asciiTheme="minorEastAsia" w:hAnsiTheme="minorEastAsia" w:eastAsiaTheme="minorEastAsia"/>
                <w:kern w:val="0"/>
              </w:rPr>
              <w:t>Photoshop</w:t>
            </w:r>
          </w:p>
        </w:tc>
        <w:tc>
          <w:tcPr>
            <w:tcW w:w="1456" w:type="dxa"/>
            <w:tcBorders>
              <w:top w:val="nil"/>
              <w:left w:val="nil"/>
              <w:bottom w:val="single" w:color="auto" w:sz="4" w:space="0"/>
              <w:right w:val="single" w:color="auto" w:sz="4" w:space="0"/>
            </w:tcBorders>
            <w:tcMar>
              <w:left w:w="0" w:type="dxa"/>
              <w:right w:w="0" w:type="dxa"/>
            </w:tcMar>
            <w:vAlign w:val="center"/>
          </w:tcPr>
          <w:p>
            <w:pPr>
              <w:widowControl/>
              <w:spacing w:line="276" w:lineRule="auto"/>
              <w:jc w:val="center"/>
              <w:rPr>
                <w:rFonts w:cs="宋体" w:asciiTheme="minorEastAsia" w:hAnsiTheme="minorEastAsia" w:eastAsiaTheme="minorEastAsia"/>
                <w:kern w:val="0"/>
              </w:rPr>
            </w:pPr>
            <w:r>
              <w:rPr>
                <w:rFonts w:hint="eastAsia" w:cs="宋体" w:asciiTheme="minorEastAsia" w:hAnsiTheme="minorEastAsia" w:eastAsiaTheme="minorEastAsia"/>
                <w:kern w:val="0"/>
              </w:rPr>
              <w:t>室内设计</w:t>
            </w:r>
            <w:r>
              <w:rPr>
                <w:rFonts w:cs="宋体" w:asciiTheme="minorEastAsia" w:hAnsiTheme="minorEastAsia" w:eastAsiaTheme="minorEastAsia"/>
                <w:kern w:val="0"/>
              </w:rPr>
              <w:t xml:space="preserve"> </w:t>
            </w:r>
          </w:p>
          <w:p>
            <w:pPr>
              <w:widowControl/>
              <w:spacing w:line="276" w:lineRule="auto"/>
              <w:jc w:val="center"/>
              <w:rPr>
                <w:rFonts w:asciiTheme="minorEastAsia" w:hAnsiTheme="minorEastAsia" w:eastAsiaTheme="minorEastAsia"/>
                <w:kern w:val="0"/>
              </w:rPr>
            </w:pPr>
            <w:r>
              <w:rPr>
                <w:rFonts w:hint="eastAsia" w:cs="宋体" w:asciiTheme="minorEastAsia" w:hAnsiTheme="minorEastAsia" w:eastAsiaTheme="minorEastAsia"/>
                <w:kern w:val="0"/>
              </w:rPr>
              <w:t>工程师</w:t>
            </w:r>
          </w:p>
        </w:tc>
      </w:tr>
      <w:tr>
        <w:tblPrEx>
          <w:tblLayout w:type="fixed"/>
          <w:tblCellMar>
            <w:top w:w="0" w:type="dxa"/>
            <w:left w:w="108" w:type="dxa"/>
            <w:bottom w:w="0" w:type="dxa"/>
            <w:right w:w="108" w:type="dxa"/>
          </w:tblCellMar>
        </w:tblPrEx>
        <w:trPr>
          <w:trHeight w:val="550" w:hRule="atLeast"/>
          <w:jc w:val="center"/>
        </w:trPr>
        <w:tc>
          <w:tcPr>
            <w:tcW w:w="358"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4</w:t>
            </w:r>
          </w:p>
        </w:tc>
        <w:tc>
          <w:tcPr>
            <w:tcW w:w="927"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曹小军</w:t>
            </w:r>
          </w:p>
        </w:tc>
        <w:tc>
          <w:tcPr>
            <w:tcW w:w="384"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男</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1978.2</w:t>
            </w:r>
          </w:p>
        </w:tc>
        <w:tc>
          <w:tcPr>
            <w:tcW w:w="915"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大学</w:t>
            </w:r>
          </w:p>
        </w:tc>
        <w:tc>
          <w:tcPr>
            <w:tcW w:w="71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学士</w:t>
            </w:r>
          </w:p>
        </w:tc>
        <w:tc>
          <w:tcPr>
            <w:tcW w:w="174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电子工业学校</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太原理工大学</w:t>
            </w:r>
          </w:p>
        </w:tc>
        <w:tc>
          <w:tcPr>
            <w:tcW w:w="142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无线电</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计算机科学与技术</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1999.9</w:t>
            </w:r>
            <w:r>
              <w:rPr>
                <w:rFonts w:hint="eastAsia" w:cs="宋体" w:asciiTheme="minorEastAsia" w:hAnsiTheme="minorEastAsia" w:eastAsiaTheme="minorEastAsia"/>
                <w:kern w:val="0"/>
              </w:rPr>
              <w:t>　</w:t>
            </w:r>
          </w:p>
        </w:tc>
        <w:tc>
          <w:tcPr>
            <w:tcW w:w="999"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实验师　</w:t>
            </w:r>
          </w:p>
        </w:tc>
        <w:tc>
          <w:tcPr>
            <w:tcW w:w="1831" w:type="dxa"/>
            <w:tcBorders>
              <w:top w:val="nil"/>
              <w:left w:val="nil"/>
              <w:bottom w:val="single" w:color="auto" w:sz="4" w:space="0"/>
              <w:right w:val="single" w:color="auto" w:sz="4" w:space="0"/>
            </w:tcBorders>
            <w:tcMar>
              <w:left w:w="0" w:type="dxa"/>
              <w:right w:w="0" w:type="dxa"/>
            </w:tcMar>
            <w:vAlign w:val="center"/>
          </w:tcPr>
          <w:p>
            <w:pPr>
              <w:widowControl/>
              <w:jc w:val="left"/>
              <w:rPr>
                <w:rFonts w:asciiTheme="minorEastAsia" w:hAnsiTheme="minorEastAsia" w:eastAsiaTheme="minorEastAsia"/>
                <w:kern w:val="0"/>
              </w:rPr>
            </w:pPr>
            <w:r>
              <w:rPr>
                <w:rFonts w:hint="eastAsia" w:cs="宋体" w:asciiTheme="minorEastAsia" w:hAnsiTheme="minorEastAsia" w:eastAsiaTheme="minorEastAsia"/>
                <w:kern w:val="0"/>
              </w:rPr>
              <w:t>计算机组网技术、综合布线、局域网组建</w:t>
            </w:r>
          </w:p>
        </w:tc>
        <w:tc>
          <w:tcPr>
            <w:tcW w:w="1456" w:type="dxa"/>
            <w:tcBorders>
              <w:top w:val="nil"/>
              <w:left w:val="nil"/>
              <w:bottom w:val="single" w:color="auto" w:sz="4" w:space="0"/>
              <w:right w:val="single" w:color="auto" w:sz="4" w:space="0"/>
            </w:tcBorders>
            <w:tcMar>
              <w:left w:w="0" w:type="dxa"/>
              <w:right w:w="0" w:type="dxa"/>
            </w:tcMar>
            <w:vAlign w:val="center"/>
          </w:tcPr>
          <w:p>
            <w:pPr>
              <w:widowControl/>
              <w:spacing w:line="276" w:lineRule="auto"/>
              <w:jc w:val="center"/>
              <w:rPr>
                <w:rFonts w:asciiTheme="minorEastAsia" w:hAnsiTheme="minorEastAsia" w:eastAsiaTheme="minorEastAsia"/>
                <w:kern w:val="0"/>
              </w:rPr>
            </w:pPr>
            <w:r>
              <w:rPr>
                <w:rFonts w:hint="eastAsia" w:cs="宋体" w:asciiTheme="minorEastAsia" w:hAnsiTheme="minorEastAsia" w:eastAsiaTheme="minorEastAsia"/>
                <w:kern w:val="0"/>
              </w:rPr>
              <w:t>　</w:t>
            </w:r>
          </w:p>
        </w:tc>
      </w:tr>
      <w:tr>
        <w:tblPrEx>
          <w:tblLayout w:type="fixed"/>
          <w:tblCellMar>
            <w:top w:w="0" w:type="dxa"/>
            <w:left w:w="108" w:type="dxa"/>
            <w:bottom w:w="0" w:type="dxa"/>
            <w:right w:w="108" w:type="dxa"/>
          </w:tblCellMar>
        </w:tblPrEx>
        <w:trPr>
          <w:trHeight w:val="772" w:hRule="atLeast"/>
          <w:jc w:val="center"/>
        </w:trPr>
        <w:tc>
          <w:tcPr>
            <w:tcW w:w="358"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5</w:t>
            </w:r>
          </w:p>
        </w:tc>
        <w:tc>
          <w:tcPr>
            <w:tcW w:w="927"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侯娟</w:t>
            </w:r>
          </w:p>
        </w:tc>
        <w:tc>
          <w:tcPr>
            <w:tcW w:w="384"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女</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1980.11</w:t>
            </w:r>
          </w:p>
        </w:tc>
        <w:tc>
          <w:tcPr>
            <w:tcW w:w="915"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大学</w:t>
            </w:r>
          </w:p>
        </w:tc>
        <w:tc>
          <w:tcPr>
            <w:tcW w:w="71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学士</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tc>
        <w:tc>
          <w:tcPr>
            <w:tcW w:w="174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山西师范大学</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山西大学</w:t>
            </w:r>
          </w:p>
        </w:tc>
        <w:tc>
          <w:tcPr>
            <w:tcW w:w="142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计算机科学教育</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计算机科学技术</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2002.9</w:t>
            </w:r>
          </w:p>
        </w:tc>
        <w:tc>
          <w:tcPr>
            <w:tcW w:w="999"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副教授</w:t>
            </w:r>
          </w:p>
        </w:tc>
        <w:tc>
          <w:tcPr>
            <w:tcW w:w="1831" w:type="dxa"/>
            <w:tcBorders>
              <w:top w:val="nil"/>
              <w:left w:val="nil"/>
              <w:bottom w:val="single" w:color="auto" w:sz="4" w:space="0"/>
              <w:right w:val="single" w:color="auto" w:sz="4" w:space="0"/>
            </w:tcBorders>
            <w:tcMar>
              <w:left w:w="0" w:type="dxa"/>
              <w:right w:w="0" w:type="dxa"/>
            </w:tcMar>
            <w:vAlign w:val="center"/>
          </w:tcPr>
          <w:p>
            <w:pPr>
              <w:widowControl/>
              <w:jc w:val="left"/>
              <w:rPr>
                <w:rFonts w:asciiTheme="minorEastAsia" w:hAnsiTheme="minorEastAsia" w:eastAsiaTheme="minorEastAsia"/>
                <w:kern w:val="0"/>
              </w:rPr>
            </w:pPr>
            <w:r>
              <w:rPr>
                <w:rFonts w:hint="eastAsia" w:cs="宋体" w:asciiTheme="minorEastAsia" w:hAnsiTheme="minorEastAsia" w:eastAsiaTheme="minorEastAsia"/>
                <w:kern w:val="0"/>
              </w:rPr>
              <w:t>计算机基础、</w:t>
            </w:r>
          </w:p>
          <w:p>
            <w:pPr>
              <w:widowControl/>
              <w:jc w:val="left"/>
              <w:rPr>
                <w:rFonts w:asciiTheme="minorEastAsia" w:hAnsiTheme="minorEastAsia" w:eastAsiaTheme="minorEastAsia"/>
                <w:kern w:val="0"/>
              </w:rPr>
            </w:pPr>
            <w:r>
              <w:rPr>
                <w:rFonts w:cs="宋体" w:asciiTheme="minorEastAsia" w:hAnsiTheme="minorEastAsia" w:eastAsiaTheme="minorEastAsia"/>
                <w:kern w:val="0"/>
              </w:rPr>
              <w:t>C</w:t>
            </w:r>
            <w:r>
              <w:rPr>
                <w:rFonts w:hint="eastAsia" w:cs="宋体" w:asciiTheme="minorEastAsia" w:hAnsiTheme="minorEastAsia" w:eastAsiaTheme="minorEastAsia"/>
                <w:kern w:val="0"/>
              </w:rPr>
              <w:t>语言</w:t>
            </w:r>
          </w:p>
        </w:tc>
        <w:tc>
          <w:tcPr>
            <w:tcW w:w="1456" w:type="dxa"/>
            <w:tcBorders>
              <w:top w:val="nil"/>
              <w:left w:val="nil"/>
              <w:bottom w:val="single" w:color="auto" w:sz="4" w:space="0"/>
              <w:right w:val="single" w:color="auto" w:sz="4" w:space="0"/>
            </w:tcBorders>
            <w:tcMar>
              <w:left w:w="0" w:type="dxa"/>
              <w:right w:w="0" w:type="dxa"/>
            </w:tcMar>
            <w:vAlign w:val="center"/>
          </w:tcPr>
          <w:p>
            <w:pPr>
              <w:widowControl/>
              <w:spacing w:line="276" w:lineRule="auto"/>
              <w:jc w:val="center"/>
              <w:rPr>
                <w:rFonts w:asciiTheme="minorEastAsia" w:hAnsiTheme="minorEastAsia" w:eastAsiaTheme="minorEastAsia"/>
                <w:kern w:val="0"/>
              </w:rPr>
            </w:pPr>
            <w:r>
              <w:rPr>
                <w:rFonts w:hint="eastAsia" w:cs="宋体" w:asciiTheme="minorEastAsia" w:hAnsiTheme="minorEastAsia" w:eastAsiaTheme="minorEastAsia"/>
                <w:kern w:val="0"/>
              </w:rPr>
              <w:t>计算机软件开发助理工程师</w:t>
            </w:r>
          </w:p>
        </w:tc>
      </w:tr>
      <w:tr>
        <w:tblPrEx>
          <w:tblLayout w:type="fixed"/>
          <w:tblCellMar>
            <w:top w:w="0" w:type="dxa"/>
            <w:left w:w="108" w:type="dxa"/>
            <w:bottom w:w="0" w:type="dxa"/>
            <w:right w:w="108" w:type="dxa"/>
          </w:tblCellMar>
        </w:tblPrEx>
        <w:trPr>
          <w:trHeight w:val="1287" w:hRule="atLeast"/>
          <w:jc w:val="center"/>
        </w:trPr>
        <w:tc>
          <w:tcPr>
            <w:tcW w:w="358"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6</w:t>
            </w:r>
          </w:p>
        </w:tc>
        <w:tc>
          <w:tcPr>
            <w:tcW w:w="927"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张丽</w:t>
            </w:r>
          </w:p>
        </w:tc>
        <w:tc>
          <w:tcPr>
            <w:tcW w:w="384"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女</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1981.9</w:t>
            </w:r>
          </w:p>
        </w:tc>
        <w:tc>
          <w:tcPr>
            <w:tcW w:w="915"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大学</w:t>
            </w:r>
          </w:p>
        </w:tc>
        <w:tc>
          <w:tcPr>
            <w:tcW w:w="71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学士</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tc>
        <w:tc>
          <w:tcPr>
            <w:tcW w:w="174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山西大学</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安徽农业大学</w:t>
            </w:r>
          </w:p>
        </w:tc>
        <w:tc>
          <w:tcPr>
            <w:tcW w:w="142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计算机科学与技术</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计算机应用技术</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2004.9</w:t>
            </w:r>
          </w:p>
        </w:tc>
        <w:tc>
          <w:tcPr>
            <w:tcW w:w="999"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副教授</w:t>
            </w:r>
          </w:p>
        </w:tc>
        <w:tc>
          <w:tcPr>
            <w:tcW w:w="1831" w:type="dxa"/>
            <w:tcBorders>
              <w:top w:val="nil"/>
              <w:left w:val="nil"/>
              <w:bottom w:val="single" w:color="auto" w:sz="4" w:space="0"/>
              <w:right w:val="single" w:color="auto" w:sz="4" w:space="0"/>
            </w:tcBorders>
            <w:tcMar>
              <w:left w:w="0" w:type="dxa"/>
              <w:right w:w="0" w:type="dxa"/>
            </w:tcMar>
            <w:vAlign w:val="center"/>
          </w:tcPr>
          <w:p>
            <w:pPr>
              <w:widowControl/>
              <w:jc w:val="left"/>
              <w:rPr>
                <w:rFonts w:asciiTheme="minorEastAsia" w:hAnsiTheme="minorEastAsia" w:eastAsiaTheme="minorEastAsia"/>
                <w:kern w:val="0"/>
              </w:rPr>
            </w:pPr>
            <w:r>
              <w:rPr>
                <w:rFonts w:hint="eastAsia" w:cs="宋体" w:asciiTheme="minorEastAsia" w:hAnsiTheme="minorEastAsia" w:eastAsiaTheme="minorEastAsia"/>
                <w:kern w:val="0"/>
              </w:rPr>
              <w:t>计算机基础、</w:t>
            </w:r>
          </w:p>
          <w:p>
            <w:pPr>
              <w:widowControl/>
              <w:jc w:val="left"/>
              <w:rPr>
                <w:rFonts w:asciiTheme="minorEastAsia" w:hAnsiTheme="minorEastAsia" w:eastAsiaTheme="minorEastAsia"/>
                <w:kern w:val="0"/>
              </w:rPr>
            </w:pPr>
            <w:r>
              <w:rPr>
                <w:rFonts w:cs="宋体" w:asciiTheme="minorEastAsia" w:hAnsiTheme="minorEastAsia" w:eastAsiaTheme="minorEastAsia"/>
                <w:kern w:val="0"/>
              </w:rPr>
              <w:t>Auto CAD</w:t>
            </w:r>
            <w:r>
              <w:rPr>
                <w:rFonts w:hint="eastAsia" w:cs="宋体" w:asciiTheme="minorEastAsia" w:hAnsiTheme="minorEastAsia" w:eastAsiaTheme="minorEastAsia"/>
                <w:kern w:val="0"/>
              </w:rPr>
              <w:t>、</w:t>
            </w:r>
          </w:p>
          <w:p>
            <w:pPr>
              <w:widowControl/>
              <w:jc w:val="left"/>
              <w:rPr>
                <w:rFonts w:asciiTheme="minorEastAsia" w:hAnsiTheme="minorEastAsia" w:eastAsiaTheme="minorEastAsia"/>
                <w:kern w:val="0"/>
              </w:rPr>
            </w:pPr>
            <w:r>
              <w:rPr>
                <w:rFonts w:cs="宋体" w:asciiTheme="minorEastAsia" w:hAnsiTheme="minorEastAsia" w:eastAsiaTheme="minorEastAsia"/>
                <w:kern w:val="0"/>
              </w:rPr>
              <w:t>3DS MAX</w:t>
            </w:r>
            <w:r>
              <w:rPr>
                <w:rFonts w:hint="eastAsia" w:cs="宋体" w:asciiTheme="minorEastAsia" w:hAnsiTheme="minorEastAsia" w:eastAsiaTheme="minorEastAsia"/>
                <w:kern w:val="0"/>
              </w:rPr>
              <w:t>、</w:t>
            </w:r>
          </w:p>
          <w:p>
            <w:pPr>
              <w:widowControl/>
              <w:jc w:val="left"/>
              <w:rPr>
                <w:rFonts w:asciiTheme="minorEastAsia" w:hAnsiTheme="minorEastAsia" w:eastAsiaTheme="minorEastAsia"/>
                <w:kern w:val="0"/>
              </w:rPr>
            </w:pPr>
            <w:r>
              <w:rPr>
                <w:rFonts w:cs="宋体" w:asciiTheme="minorEastAsia" w:hAnsiTheme="minorEastAsia" w:eastAsiaTheme="minorEastAsia"/>
                <w:kern w:val="0"/>
              </w:rPr>
              <w:t>Vray</w:t>
            </w:r>
          </w:p>
        </w:tc>
        <w:tc>
          <w:tcPr>
            <w:tcW w:w="1456" w:type="dxa"/>
            <w:tcBorders>
              <w:top w:val="nil"/>
              <w:left w:val="nil"/>
              <w:bottom w:val="single" w:color="auto" w:sz="4" w:space="0"/>
              <w:right w:val="single" w:color="auto" w:sz="4" w:space="0"/>
            </w:tcBorders>
            <w:tcMar>
              <w:left w:w="0" w:type="dxa"/>
              <w:right w:w="0" w:type="dxa"/>
            </w:tcMar>
            <w:vAlign w:val="center"/>
          </w:tcPr>
          <w:p>
            <w:pPr>
              <w:widowControl/>
              <w:spacing w:line="276" w:lineRule="auto"/>
              <w:jc w:val="center"/>
              <w:rPr>
                <w:rFonts w:asciiTheme="minorEastAsia" w:hAnsiTheme="minorEastAsia" w:eastAsiaTheme="minorEastAsia"/>
                <w:kern w:val="0"/>
              </w:rPr>
            </w:pPr>
            <w:r>
              <w:rPr>
                <w:rFonts w:hint="eastAsia" w:cs="宋体" w:asciiTheme="minorEastAsia" w:hAnsiTheme="minorEastAsia" w:eastAsiaTheme="minorEastAsia"/>
                <w:kern w:val="0"/>
              </w:rPr>
              <w:t>　</w:t>
            </w:r>
          </w:p>
        </w:tc>
      </w:tr>
      <w:tr>
        <w:tblPrEx>
          <w:tblLayout w:type="fixed"/>
          <w:tblCellMar>
            <w:top w:w="0" w:type="dxa"/>
            <w:left w:w="108" w:type="dxa"/>
            <w:bottom w:w="0" w:type="dxa"/>
            <w:right w:w="108" w:type="dxa"/>
          </w:tblCellMar>
        </w:tblPrEx>
        <w:trPr>
          <w:trHeight w:val="1287" w:hRule="atLeast"/>
          <w:jc w:val="center"/>
        </w:trPr>
        <w:tc>
          <w:tcPr>
            <w:tcW w:w="358"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7</w:t>
            </w:r>
          </w:p>
        </w:tc>
        <w:tc>
          <w:tcPr>
            <w:tcW w:w="927"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闫丹</w:t>
            </w:r>
          </w:p>
        </w:tc>
        <w:tc>
          <w:tcPr>
            <w:tcW w:w="384"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女</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1982.1</w:t>
            </w:r>
          </w:p>
        </w:tc>
        <w:tc>
          <w:tcPr>
            <w:tcW w:w="915"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大学</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研究生</w:t>
            </w:r>
          </w:p>
        </w:tc>
        <w:tc>
          <w:tcPr>
            <w:tcW w:w="71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学士</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tc>
        <w:tc>
          <w:tcPr>
            <w:tcW w:w="174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山西大学商务学院</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山西师范大学</w:t>
            </w:r>
          </w:p>
        </w:tc>
        <w:tc>
          <w:tcPr>
            <w:tcW w:w="142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计算机科学与技术</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教育技术学</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2005.8</w:t>
            </w:r>
          </w:p>
        </w:tc>
        <w:tc>
          <w:tcPr>
            <w:tcW w:w="999" w:type="dxa"/>
            <w:tcBorders>
              <w:top w:val="nil"/>
              <w:left w:val="nil"/>
              <w:bottom w:val="single" w:color="auto" w:sz="4" w:space="0"/>
              <w:right w:val="single" w:color="auto" w:sz="4" w:space="0"/>
            </w:tcBorders>
            <w:tcMar>
              <w:left w:w="0" w:type="dxa"/>
              <w:right w:w="0" w:type="dxa"/>
            </w:tcMar>
            <w:vAlign w:val="center"/>
          </w:tcPr>
          <w:p>
            <w:pPr>
              <w:jc w:val="center"/>
              <w:rPr>
                <w:rFonts w:asciiTheme="minorEastAsia" w:hAnsiTheme="minorEastAsia" w:eastAsiaTheme="minorEastAsia"/>
              </w:rPr>
            </w:pPr>
            <w:r>
              <w:rPr>
                <w:rFonts w:hint="eastAsia" w:cs="宋体" w:asciiTheme="minorEastAsia" w:hAnsiTheme="minorEastAsia" w:eastAsiaTheme="minorEastAsia"/>
                <w:kern w:val="0"/>
              </w:rPr>
              <w:t>讲师</w:t>
            </w:r>
          </w:p>
        </w:tc>
        <w:tc>
          <w:tcPr>
            <w:tcW w:w="1831" w:type="dxa"/>
            <w:tcBorders>
              <w:top w:val="nil"/>
              <w:left w:val="nil"/>
              <w:bottom w:val="single" w:color="auto" w:sz="4" w:space="0"/>
              <w:right w:val="single" w:color="auto" w:sz="4" w:space="0"/>
            </w:tcBorders>
            <w:tcMar>
              <w:left w:w="0" w:type="dxa"/>
              <w:right w:w="0" w:type="dxa"/>
            </w:tcMar>
            <w:vAlign w:val="center"/>
          </w:tcPr>
          <w:p>
            <w:pPr>
              <w:widowControl/>
              <w:jc w:val="left"/>
              <w:rPr>
                <w:rFonts w:asciiTheme="minorEastAsia" w:hAnsiTheme="minorEastAsia" w:eastAsiaTheme="minorEastAsia"/>
                <w:kern w:val="0"/>
              </w:rPr>
            </w:pPr>
            <w:r>
              <w:rPr>
                <w:rFonts w:hint="eastAsia" w:cs="宋体" w:asciiTheme="minorEastAsia" w:hAnsiTheme="minorEastAsia" w:eastAsiaTheme="minorEastAsia"/>
                <w:kern w:val="0"/>
              </w:rPr>
              <w:t>计算机基础、计算机基础技能强化、</w:t>
            </w:r>
            <w:r>
              <w:rPr>
                <w:rFonts w:cs="宋体" w:asciiTheme="minorEastAsia" w:hAnsiTheme="minorEastAsia" w:eastAsiaTheme="minorEastAsia"/>
                <w:kern w:val="0"/>
              </w:rPr>
              <w:t>VB</w:t>
            </w:r>
            <w:r>
              <w:rPr>
                <w:rFonts w:hint="eastAsia" w:cs="宋体" w:asciiTheme="minorEastAsia" w:hAnsiTheme="minorEastAsia" w:eastAsiaTheme="minorEastAsia"/>
                <w:kern w:val="0"/>
              </w:rPr>
              <w:t>程序设计</w:t>
            </w:r>
          </w:p>
        </w:tc>
        <w:tc>
          <w:tcPr>
            <w:tcW w:w="1456" w:type="dxa"/>
            <w:tcBorders>
              <w:top w:val="nil"/>
              <w:left w:val="nil"/>
              <w:bottom w:val="single" w:color="auto" w:sz="4" w:space="0"/>
              <w:right w:val="single" w:color="auto" w:sz="4" w:space="0"/>
            </w:tcBorders>
            <w:tcMar>
              <w:left w:w="0" w:type="dxa"/>
              <w:right w:w="0" w:type="dxa"/>
            </w:tcMar>
            <w:vAlign w:val="center"/>
          </w:tcPr>
          <w:p>
            <w:pPr>
              <w:widowControl/>
              <w:spacing w:line="276" w:lineRule="auto"/>
              <w:jc w:val="center"/>
              <w:rPr>
                <w:rFonts w:asciiTheme="minorEastAsia" w:hAnsiTheme="minorEastAsia" w:eastAsiaTheme="minorEastAsia"/>
                <w:kern w:val="0"/>
              </w:rPr>
            </w:pPr>
            <w:r>
              <w:rPr>
                <w:rFonts w:cs="宋体" w:asciiTheme="minorEastAsia" w:hAnsiTheme="minorEastAsia" w:eastAsiaTheme="minorEastAsia"/>
                <w:kern w:val="0"/>
              </w:rPr>
              <w:t>VB</w:t>
            </w:r>
            <w:r>
              <w:rPr>
                <w:rFonts w:hint="eastAsia" w:cs="宋体" w:asciiTheme="minorEastAsia" w:hAnsiTheme="minorEastAsia" w:eastAsiaTheme="minorEastAsia"/>
                <w:kern w:val="0"/>
              </w:rPr>
              <w:t>程序设计助理工程师</w:t>
            </w:r>
          </w:p>
        </w:tc>
      </w:tr>
      <w:tr>
        <w:tblPrEx>
          <w:tblLayout w:type="fixed"/>
          <w:tblCellMar>
            <w:top w:w="0" w:type="dxa"/>
            <w:left w:w="108" w:type="dxa"/>
            <w:bottom w:w="0" w:type="dxa"/>
            <w:right w:w="108" w:type="dxa"/>
          </w:tblCellMar>
        </w:tblPrEx>
        <w:trPr>
          <w:trHeight w:val="772" w:hRule="atLeast"/>
          <w:jc w:val="center"/>
        </w:trPr>
        <w:tc>
          <w:tcPr>
            <w:tcW w:w="358"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8</w:t>
            </w:r>
          </w:p>
        </w:tc>
        <w:tc>
          <w:tcPr>
            <w:tcW w:w="927"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侯志强</w:t>
            </w:r>
          </w:p>
        </w:tc>
        <w:tc>
          <w:tcPr>
            <w:tcW w:w="384"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男</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1982.6</w:t>
            </w:r>
          </w:p>
        </w:tc>
        <w:tc>
          <w:tcPr>
            <w:tcW w:w="915"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大学</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研究生</w:t>
            </w:r>
          </w:p>
        </w:tc>
        <w:tc>
          <w:tcPr>
            <w:tcW w:w="71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学士</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tc>
        <w:tc>
          <w:tcPr>
            <w:tcW w:w="174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忻州师范学院</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山西师范大学</w:t>
            </w:r>
          </w:p>
        </w:tc>
        <w:tc>
          <w:tcPr>
            <w:tcW w:w="1421"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计算机科学与技术</w:t>
            </w:r>
          </w:p>
          <w:p>
            <w:pPr>
              <w:widowControl/>
              <w:jc w:val="center"/>
              <w:rPr>
                <w:rFonts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教育技术学</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2006.9</w:t>
            </w:r>
          </w:p>
        </w:tc>
        <w:tc>
          <w:tcPr>
            <w:tcW w:w="999" w:type="dxa"/>
            <w:tcBorders>
              <w:top w:val="nil"/>
              <w:left w:val="nil"/>
              <w:bottom w:val="single" w:color="auto" w:sz="4" w:space="0"/>
              <w:right w:val="single" w:color="auto" w:sz="4" w:space="0"/>
            </w:tcBorders>
            <w:tcMar>
              <w:left w:w="0" w:type="dxa"/>
              <w:right w:w="0" w:type="dxa"/>
            </w:tcMar>
            <w:vAlign w:val="center"/>
          </w:tcPr>
          <w:p>
            <w:pPr>
              <w:jc w:val="center"/>
              <w:rPr>
                <w:rFonts w:asciiTheme="minorEastAsia" w:hAnsiTheme="minorEastAsia" w:eastAsiaTheme="minorEastAsia"/>
              </w:rPr>
            </w:pPr>
            <w:r>
              <w:rPr>
                <w:rFonts w:hint="eastAsia" w:cs="宋体" w:asciiTheme="minorEastAsia" w:hAnsiTheme="minorEastAsia" w:eastAsiaTheme="minorEastAsia"/>
                <w:kern w:val="0"/>
              </w:rPr>
              <w:t>讲师</w:t>
            </w:r>
          </w:p>
        </w:tc>
        <w:tc>
          <w:tcPr>
            <w:tcW w:w="1831" w:type="dxa"/>
            <w:tcBorders>
              <w:top w:val="nil"/>
              <w:left w:val="nil"/>
              <w:bottom w:val="single" w:color="auto" w:sz="4" w:space="0"/>
              <w:right w:val="single" w:color="auto" w:sz="4" w:space="0"/>
            </w:tcBorders>
            <w:tcMar>
              <w:left w:w="0" w:type="dxa"/>
              <w:right w:w="0" w:type="dxa"/>
            </w:tcMar>
            <w:vAlign w:val="center"/>
          </w:tcPr>
          <w:p>
            <w:pPr>
              <w:widowControl/>
              <w:jc w:val="left"/>
              <w:rPr>
                <w:rFonts w:asciiTheme="minorEastAsia" w:hAnsiTheme="minorEastAsia" w:eastAsiaTheme="minorEastAsia"/>
                <w:kern w:val="0"/>
              </w:rPr>
            </w:pPr>
            <w:r>
              <w:rPr>
                <w:rFonts w:hint="eastAsia" w:cs="宋体" w:asciiTheme="minorEastAsia" w:hAnsiTheme="minorEastAsia" w:eastAsiaTheme="minorEastAsia"/>
                <w:kern w:val="0"/>
              </w:rPr>
              <w:t>计算机基础、办公软件、</w:t>
            </w:r>
            <w:r>
              <w:rPr>
                <w:rFonts w:cs="宋体" w:asciiTheme="minorEastAsia" w:hAnsiTheme="minorEastAsia" w:eastAsiaTheme="minorEastAsia"/>
                <w:kern w:val="0"/>
              </w:rPr>
              <w:t>VFP</w:t>
            </w:r>
            <w:r>
              <w:rPr>
                <w:rFonts w:hint="eastAsia" w:cs="宋体" w:asciiTheme="minorEastAsia" w:hAnsiTheme="minorEastAsia" w:eastAsiaTheme="minorEastAsia"/>
                <w:kern w:val="0"/>
              </w:rPr>
              <w:t>程序设计、</w:t>
            </w:r>
          </w:p>
        </w:tc>
        <w:tc>
          <w:tcPr>
            <w:tcW w:w="1456" w:type="dxa"/>
            <w:tcBorders>
              <w:top w:val="nil"/>
              <w:left w:val="nil"/>
              <w:bottom w:val="single" w:color="auto" w:sz="4" w:space="0"/>
              <w:right w:val="single" w:color="auto" w:sz="4" w:space="0"/>
            </w:tcBorders>
            <w:tcMar>
              <w:left w:w="0" w:type="dxa"/>
              <w:right w:w="0" w:type="dxa"/>
            </w:tcMar>
            <w:vAlign w:val="center"/>
          </w:tcPr>
          <w:p>
            <w:pPr>
              <w:widowControl/>
              <w:spacing w:line="276" w:lineRule="auto"/>
              <w:jc w:val="center"/>
              <w:rPr>
                <w:rFonts w:cs="宋体" w:asciiTheme="minorEastAsia" w:hAnsiTheme="minorEastAsia" w:eastAsiaTheme="minorEastAsia"/>
                <w:kern w:val="0"/>
              </w:rPr>
            </w:pPr>
            <w:r>
              <w:rPr>
                <w:rFonts w:cs="宋体" w:asciiTheme="minorEastAsia" w:hAnsiTheme="minorEastAsia" w:eastAsiaTheme="minorEastAsia"/>
                <w:kern w:val="0"/>
              </w:rPr>
              <w:t>VB</w:t>
            </w:r>
            <w:r>
              <w:rPr>
                <w:rFonts w:hint="eastAsia" w:cs="宋体" w:asciiTheme="minorEastAsia" w:hAnsiTheme="minorEastAsia" w:eastAsiaTheme="minorEastAsia"/>
                <w:kern w:val="0"/>
              </w:rPr>
              <w:t>程序设计助理工程师</w:t>
            </w:r>
            <w:r>
              <w:rPr>
                <w:rFonts w:cs="宋体" w:asciiTheme="minorEastAsia" w:hAnsiTheme="minorEastAsia" w:eastAsiaTheme="minorEastAsia"/>
                <w:kern w:val="0"/>
              </w:rPr>
              <w:t xml:space="preserve"> </w:t>
            </w:r>
          </w:p>
        </w:tc>
      </w:tr>
      <w:tr>
        <w:tblPrEx>
          <w:tblLayout w:type="fixed"/>
          <w:tblCellMar>
            <w:top w:w="0" w:type="dxa"/>
            <w:left w:w="108" w:type="dxa"/>
            <w:bottom w:w="0" w:type="dxa"/>
            <w:right w:w="108" w:type="dxa"/>
          </w:tblCellMar>
        </w:tblPrEx>
        <w:trPr>
          <w:trHeight w:val="772" w:hRule="atLeast"/>
          <w:jc w:val="center"/>
        </w:trPr>
        <w:tc>
          <w:tcPr>
            <w:tcW w:w="358"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9</w:t>
            </w:r>
          </w:p>
        </w:tc>
        <w:tc>
          <w:tcPr>
            <w:tcW w:w="927"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李丰</w:t>
            </w:r>
          </w:p>
        </w:tc>
        <w:tc>
          <w:tcPr>
            <w:tcW w:w="384"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男</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1983.3</w:t>
            </w:r>
          </w:p>
        </w:tc>
        <w:tc>
          <w:tcPr>
            <w:tcW w:w="915" w:type="dxa"/>
            <w:tcBorders>
              <w:top w:val="nil"/>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大学</w:t>
            </w:r>
          </w:p>
          <w:p>
            <w:pPr>
              <w:widowControl/>
              <w:jc w:val="center"/>
              <w:rPr>
                <w:rFonts w:cs="宋体"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研究生</w:t>
            </w:r>
          </w:p>
        </w:tc>
        <w:tc>
          <w:tcPr>
            <w:tcW w:w="711" w:type="dxa"/>
            <w:tcBorders>
              <w:top w:val="nil"/>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学士</w:t>
            </w:r>
          </w:p>
          <w:p>
            <w:pPr>
              <w:widowControl/>
              <w:jc w:val="center"/>
              <w:rPr>
                <w:rFonts w:cs="宋体"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tc>
        <w:tc>
          <w:tcPr>
            <w:tcW w:w="1741" w:type="dxa"/>
            <w:tcBorders>
              <w:top w:val="nil"/>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忻州师范学院</w:t>
            </w:r>
          </w:p>
          <w:p>
            <w:pPr>
              <w:widowControl/>
              <w:jc w:val="center"/>
              <w:rPr>
                <w:rFonts w:cs="宋体"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山西大学</w:t>
            </w:r>
          </w:p>
        </w:tc>
        <w:tc>
          <w:tcPr>
            <w:tcW w:w="1421" w:type="dxa"/>
            <w:tcBorders>
              <w:top w:val="nil"/>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计算机科学与技术</w:t>
            </w:r>
          </w:p>
          <w:p>
            <w:pPr>
              <w:widowControl/>
              <w:jc w:val="center"/>
              <w:rPr>
                <w:rFonts w:cs="宋体" w:asciiTheme="minorEastAsia" w:hAnsiTheme="minorEastAsia" w:eastAsiaTheme="minorEastAsia"/>
                <w:kern w:val="0"/>
              </w:rPr>
            </w:pPr>
          </w:p>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历史</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2006.9</w:t>
            </w:r>
          </w:p>
        </w:tc>
        <w:tc>
          <w:tcPr>
            <w:tcW w:w="999" w:type="dxa"/>
            <w:tcBorders>
              <w:top w:val="nil"/>
              <w:left w:val="nil"/>
              <w:bottom w:val="single" w:color="auto" w:sz="4" w:space="0"/>
              <w:right w:val="single" w:color="auto" w:sz="4" w:space="0"/>
            </w:tcBorders>
            <w:tcMar>
              <w:left w:w="0" w:type="dxa"/>
              <w:right w:w="0" w:type="dxa"/>
            </w:tcMar>
            <w:vAlign w:val="center"/>
          </w:tcPr>
          <w:p>
            <w:pPr>
              <w:jc w:val="center"/>
              <w:rPr>
                <w:rFonts w:asciiTheme="minorEastAsia" w:hAnsiTheme="minorEastAsia" w:eastAsiaTheme="minorEastAsia"/>
              </w:rPr>
            </w:pPr>
            <w:r>
              <w:rPr>
                <w:rFonts w:hint="eastAsia" w:cs="宋体" w:asciiTheme="minorEastAsia" w:hAnsiTheme="minorEastAsia" w:eastAsiaTheme="minorEastAsia"/>
                <w:kern w:val="0"/>
              </w:rPr>
              <w:t>讲师</w:t>
            </w:r>
          </w:p>
        </w:tc>
        <w:tc>
          <w:tcPr>
            <w:tcW w:w="1831" w:type="dxa"/>
            <w:tcBorders>
              <w:top w:val="nil"/>
              <w:left w:val="nil"/>
              <w:bottom w:val="single" w:color="auto" w:sz="4" w:space="0"/>
              <w:right w:val="single" w:color="auto" w:sz="4" w:space="0"/>
            </w:tcBorders>
            <w:tcMar>
              <w:left w:w="0" w:type="dxa"/>
              <w:right w:w="0" w:type="dxa"/>
            </w:tcMar>
            <w:vAlign w:val="center"/>
          </w:tcPr>
          <w:p>
            <w:pPr>
              <w:widowControl/>
              <w:jc w:val="left"/>
              <w:rPr>
                <w:rFonts w:asciiTheme="minorEastAsia" w:hAnsiTheme="minorEastAsia" w:eastAsiaTheme="minorEastAsia"/>
                <w:kern w:val="0"/>
              </w:rPr>
            </w:pPr>
            <w:r>
              <w:rPr>
                <w:rFonts w:hint="eastAsia" w:cs="宋体" w:asciiTheme="minorEastAsia" w:hAnsiTheme="minorEastAsia" w:eastAsiaTheme="minorEastAsia"/>
                <w:kern w:val="0"/>
              </w:rPr>
              <w:t>计算机基础、数据库、办公软件、办公设备应用</w:t>
            </w:r>
          </w:p>
        </w:tc>
        <w:tc>
          <w:tcPr>
            <w:tcW w:w="1456" w:type="dxa"/>
            <w:tcBorders>
              <w:top w:val="nil"/>
              <w:left w:val="nil"/>
              <w:bottom w:val="single" w:color="auto" w:sz="4" w:space="0"/>
              <w:right w:val="single" w:color="auto" w:sz="4" w:space="0"/>
            </w:tcBorders>
            <w:tcMar>
              <w:left w:w="0" w:type="dxa"/>
              <w:right w:w="0" w:type="dxa"/>
            </w:tcMar>
            <w:vAlign w:val="center"/>
          </w:tcPr>
          <w:p>
            <w:pPr>
              <w:widowControl/>
              <w:spacing w:line="276" w:lineRule="auto"/>
              <w:jc w:val="left"/>
              <w:rPr>
                <w:rFonts w:asciiTheme="minorEastAsia" w:hAnsiTheme="minorEastAsia" w:eastAsiaTheme="minorEastAsia"/>
                <w:kern w:val="0"/>
              </w:rPr>
            </w:pPr>
          </w:p>
        </w:tc>
      </w:tr>
      <w:tr>
        <w:tblPrEx>
          <w:tblLayout w:type="fixed"/>
          <w:tblCellMar>
            <w:top w:w="0" w:type="dxa"/>
            <w:left w:w="108" w:type="dxa"/>
            <w:bottom w:w="0" w:type="dxa"/>
            <w:right w:w="108" w:type="dxa"/>
          </w:tblCellMar>
        </w:tblPrEx>
        <w:trPr>
          <w:trHeight w:val="863" w:hRule="atLeast"/>
          <w:jc w:val="center"/>
        </w:trPr>
        <w:tc>
          <w:tcPr>
            <w:tcW w:w="358"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10</w:t>
            </w:r>
          </w:p>
        </w:tc>
        <w:tc>
          <w:tcPr>
            <w:tcW w:w="927"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左卫刚</w:t>
            </w:r>
          </w:p>
        </w:tc>
        <w:tc>
          <w:tcPr>
            <w:tcW w:w="384"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男</w:t>
            </w:r>
          </w:p>
        </w:tc>
        <w:tc>
          <w:tcPr>
            <w:tcW w:w="980" w:type="dxa"/>
            <w:tcBorders>
              <w:top w:val="nil"/>
              <w:left w:val="single" w:color="auto" w:sz="4" w:space="0"/>
              <w:bottom w:val="single" w:color="000000"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1982.3</w:t>
            </w:r>
          </w:p>
        </w:tc>
        <w:tc>
          <w:tcPr>
            <w:tcW w:w="915" w:type="dxa"/>
            <w:tcBorders>
              <w:top w:val="nil"/>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大学</w:t>
            </w:r>
          </w:p>
          <w:p>
            <w:pPr>
              <w:widowControl/>
              <w:jc w:val="center"/>
              <w:rPr>
                <w:rFonts w:cs="宋体"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研究生</w:t>
            </w:r>
          </w:p>
        </w:tc>
        <w:tc>
          <w:tcPr>
            <w:tcW w:w="711" w:type="dxa"/>
            <w:tcBorders>
              <w:top w:val="nil"/>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学士</w:t>
            </w:r>
          </w:p>
          <w:p>
            <w:pPr>
              <w:widowControl/>
              <w:jc w:val="center"/>
              <w:rPr>
                <w:rFonts w:cs="宋体"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tc>
        <w:tc>
          <w:tcPr>
            <w:tcW w:w="1741" w:type="dxa"/>
            <w:tcBorders>
              <w:top w:val="nil"/>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长春师范大学</w:t>
            </w:r>
          </w:p>
          <w:p>
            <w:pPr>
              <w:widowControl/>
              <w:jc w:val="center"/>
              <w:rPr>
                <w:rFonts w:cs="宋体"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西北大学</w:t>
            </w:r>
          </w:p>
        </w:tc>
        <w:tc>
          <w:tcPr>
            <w:tcW w:w="1421" w:type="dxa"/>
            <w:tcBorders>
              <w:top w:val="nil"/>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计算机科学与技术</w:t>
            </w:r>
          </w:p>
          <w:p>
            <w:pPr>
              <w:widowControl/>
              <w:jc w:val="center"/>
              <w:rPr>
                <w:rFonts w:cs="宋体"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asciiTheme="minorEastAsia" w:hAnsiTheme="minorEastAsia" w:eastAsiaTheme="minorEastAsia"/>
                <w:kern w:val="0"/>
              </w:rPr>
              <w:t>计算机应用技术</w:t>
            </w:r>
          </w:p>
        </w:tc>
        <w:tc>
          <w:tcPr>
            <w:tcW w:w="980" w:type="dxa"/>
            <w:tcBorders>
              <w:top w:val="nil"/>
              <w:left w:val="nil"/>
              <w:bottom w:val="single" w:color="auto" w:sz="4" w:space="0"/>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2007.9</w:t>
            </w:r>
          </w:p>
        </w:tc>
        <w:tc>
          <w:tcPr>
            <w:tcW w:w="999" w:type="dxa"/>
            <w:tcBorders>
              <w:top w:val="nil"/>
              <w:left w:val="nil"/>
              <w:bottom w:val="single" w:color="auto" w:sz="4" w:space="0"/>
              <w:right w:val="single" w:color="auto" w:sz="4" w:space="0"/>
            </w:tcBorders>
            <w:tcMar>
              <w:left w:w="0" w:type="dxa"/>
              <w:right w:w="0" w:type="dxa"/>
            </w:tcMar>
            <w:vAlign w:val="center"/>
          </w:tcPr>
          <w:p>
            <w:pPr>
              <w:jc w:val="center"/>
              <w:rPr>
                <w:rFonts w:asciiTheme="minorEastAsia" w:hAnsiTheme="minorEastAsia" w:eastAsiaTheme="minorEastAsia"/>
              </w:rPr>
            </w:pPr>
            <w:r>
              <w:rPr>
                <w:rFonts w:hint="eastAsia" w:cs="宋体" w:asciiTheme="minorEastAsia" w:hAnsiTheme="minorEastAsia" w:eastAsiaTheme="minorEastAsia"/>
                <w:kern w:val="0"/>
              </w:rPr>
              <w:t>讲师</w:t>
            </w:r>
          </w:p>
        </w:tc>
        <w:tc>
          <w:tcPr>
            <w:tcW w:w="1831" w:type="dxa"/>
            <w:tcBorders>
              <w:top w:val="nil"/>
              <w:left w:val="nil"/>
              <w:bottom w:val="single" w:color="auto" w:sz="4" w:space="0"/>
              <w:right w:val="single" w:color="auto" w:sz="4" w:space="0"/>
            </w:tcBorders>
            <w:tcMar>
              <w:left w:w="0" w:type="dxa"/>
              <w:right w:w="0" w:type="dxa"/>
            </w:tcMar>
            <w:vAlign w:val="center"/>
          </w:tcPr>
          <w:p>
            <w:pPr>
              <w:widowControl/>
              <w:jc w:val="left"/>
              <w:rPr>
                <w:rFonts w:asciiTheme="minorEastAsia" w:hAnsiTheme="minorEastAsia" w:eastAsiaTheme="minorEastAsia"/>
                <w:kern w:val="0"/>
              </w:rPr>
            </w:pPr>
            <w:r>
              <w:rPr>
                <w:rFonts w:hint="eastAsia" w:cs="宋体" w:asciiTheme="minorEastAsia" w:hAnsiTheme="minorEastAsia" w:eastAsiaTheme="minorEastAsia"/>
                <w:kern w:val="0"/>
              </w:rPr>
              <w:t>网页制作、</w:t>
            </w:r>
            <w:r>
              <w:rPr>
                <w:rFonts w:cs="宋体" w:asciiTheme="minorEastAsia" w:hAnsiTheme="minorEastAsia" w:eastAsiaTheme="minorEastAsia"/>
                <w:kern w:val="0"/>
              </w:rPr>
              <w:t>DIV+CSS</w:t>
            </w:r>
            <w:r>
              <w:rPr>
                <w:rFonts w:hint="eastAsia" w:cs="宋体" w:asciiTheme="minorEastAsia" w:hAnsiTheme="minorEastAsia" w:eastAsiaTheme="minorEastAsia"/>
                <w:kern w:val="0"/>
              </w:rPr>
              <w:t>、</w:t>
            </w:r>
            <w:r>
              <w:rPr>
                <w:rFonts w:cs="宋体" w:asciiTheme="minorEastAsia" w:hAnsiTheme="minorEastAsia" w:eastAsiaTheme="minorEastAsia"/>
                <w:kern w:val="0"/>
              </w:rPr>
              <w:t>Photoshop</w:t>
            </w:r>
            <w:r>
              <w:rPr>
                <w:rFonts w:hint="eastAsia" w:cs="宋体" w:asciiTheme="minorEastAsia" w:hAnsiTheme="minorEastAsia" w:eastAsiaTheme="minorEastAsia"/>
                <w:kern w:val="0"/>
              </w:rPr>
              <w:t>、</w:t>
            </w:r>
          </w:p>
          <w:p>
            <w:pPr>
              <w:widowControl/>
              <w:jc w:val="left"/>
              <w:rPr>
                <w:rFonts w:asciiTheme="minorEastAsia" w:hAnsiTheme="minorEastAsia" w:eastAsiaTheme="minorEastAsia"/>
                <w:kern w:val="0"/>
              </w:rPr>
            </w:pPr>
            <w:r>
              <w:rPr>
                <w:rFonts w:cs="宋体" w:asciiTheme="minorEastAsia" w:hAnsiTheme="minorEastAsia" w:eastAsiaTheme="minorEastAsia"/>
                <w:kern w:val="0"/>
              </w:rPr>
              <w:t>PS</w:t>
            </w:r>
            <w:r>
              <w:rPr>
                <w:rFonts w:hint="eastAsia" w:cs="宋体" w:asciiTheme="minorEastAsia" w:hAnsiTheme="minorEastAsia" w:eastAsiaTheme="minorEastAsia"/>
                <w:kern w:val="0"/>
              </w:rPr>
              <w:t>技能强化</w:t>
            </w:r>
          </w:p>
        </w:tc>
        <w:tc>
          <w:tcPr>
            <w:tcW w:w="1456" w:type="dxa"/>
            <w:tcBorders>
              <w:top w:val="nil"/>
              <w:left w:val="nil"/>
              <w:bottom w:val="single" w:color="auto" w:sz="4" w:space="0"/>
              <w:right w:val="single" w:color="auto" w:sz="4" w:space="0"/>
            </w:tcBorders>
            <w:tcMar>
              <w:left w:w="0" w:type="dxa"/>
              <w:right w:w="0" w:type="dxa"/>
            </w:tcMar>
            <w:vAlign w:val="center"/>
          </w:tcPr>
          <w:p>
            <w:pPr>
              <w:widowControl/>
              <w:spacing w:line="276" w:lineRule="auto"/>
              <w:jc w:val="left"/>
              <w:rPr>
                <w:rFonts w:asciiTheme="minorEastAsia" w:hAnsiTheme="minorEastAsia" w:eastAsiaTheme="minorEastAsia"/>
                <w:kern w:val="0"/>
              </w:rPr>
            </w:pPr>
          </w:p>
        </w:tc>
      </w:tr>
      <w:tr>
        <w:tblPrEx>
          <w:tblLayout w:type="fixed"/>
          <w:tblCellMar>
            <w:top w:w="0" w:type="dxa"/>
            <w:left w:w="108" w:type="dxa"/>
            <w:bottom w:w="0" w:type="dxa"/>
            <w:right w:w="108" w:type="dxa"/>
          </w:tblCellMar>
        </w:tblPrEx>
        <w:trPr>
          <w:trHeight w:val="1030" w:hRule="atLeast"/>
          <w:jc w:val="center"/>
        </w:trPr>
        <w:tc>
          <w:tcPr>
            <w:tcW w:w="358" w:type="dxa"/>
            <w:tcBorders>
              <w:top w:val="nil"/>
              <w:left w:val="single" w:color="auto" w:sz="4" w:space="0"/>
              <w:bottom w:val="nil"/>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11</w:t>
            </w:r>
          </w:p>
        </w:tc>
        <w:tc>
          <w:tcPr>
            <w:tcW w:w="927" w:type="dxa"/>
            <w:tcBorders>
              <w:top w:val="nil"/>
              <w:left w:val="nil"/>
              <w:bottom w:val="nil"/>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柴文慧</w:t>
            </w:r>
          </w:p>
        </w:tc>
        <w:tc>
          <w:tcPr>
            <w:tcW w:w="384" w:type="dxa"/>
            <w:tcBorders>
              <w:top w:val="nil"/>
              <w:left w:val="nil"/>
              <w:bottom w:val="nil"/>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女</w:t>
            </w:r>
          </w:p>
        </w:tc>
        <w:tc>
          <w:tcPr>
            <w:tcW w:w="980" w:type="dxa"/>
            <w:tcBorders>
              <w:top w:val="nil"/>
              <w:left w:val="nil"/>
              <w:bottom w:val="nil"/>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1985.11</w:t>
            </w:r>
          </w:p>
        </w:tc>
        <w:tc>
          <w:tcPr>
            <w:tcW w:w="915" w:type="dxa"/>
            <w:tcBorders>
              <w:top w:val="nil"/>
              <w:left w:val="nil"/>
              <w:bottom w:val="nil"/>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大学</w:t>
            </w:r>
          </w:p>
          <w:p>
            <w:pPr>
              <w:widowControl/>
              <w:jc w:val="center"/>
              <w:rPr>
                <w:rFonts w:cs="宋体"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研究生</w:t>
            </w:r>
          </w:p>
        </w:tc>
        <w:tc>
          <w:tcPr>
            <w:tcW w:w="711" w:type="dxa"/>
            <w:tcBorders>
              <w:top w:val="nil"/>
              <w:left w:val="nil"/>
              <w:bottom w:val="nil"/>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学士</w:t>
            </w:r>
          </w:p>
          <w:p>
            <w:pPr>
              <w:widowControl/>
              <w:jc w:val="center"/>
              <w:rPr>
                <w:rFonts w:cs="宋体"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硕士</w:t>
            </w:r>
          </w:p>
        </w:tc>
        <w:tc>
          <w:tcPr>
            <w:tcW w:w="1741" w:type="dxa"/>
            <w:tcBorders>
              <w:top w:val="nil"/>
              <w:left w:val="nil"/>
              <w:bottom w:val="nil"/>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山西师范大学</w:t>
            </w:r>
          </w:p>
          <w:p>
            <w:pPr>
              <w:widowControl/>
              <w:jc w:val="center"/>
              <w:rPr>
                <w:rFonts w:cs="宋体"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山西师范大学</w:t>
            </w:r>
          </w:p>
        </w:tc>
        <w:tc>
          <w:tcPr>
            <w:tcW w:w="1421" w:type="dxa"/>
            <w:tcBorders>
              <w:top w:val="nil"/>
              <w:left w:val="nil"/>
              <w:bottom w:val="nil"/>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教育技术学</w:t>
            </w:r>
          </w:p>
          <w:p>
            <w:pPr>
              <w:widowControl/>
              <w:jc w:val="center"/>
              <w:rPr>
                <w:rFonts w:cs="宋体" w:asciiTheme="minorEastAsia" w:hAnsiTheme="minorEastAsia" w:eastAsiaTheme="minorEastAsia"/>
                <w:kern w:val="0"/>
              </w:rPr>
            </w:pPr>
          </w:p>
          <w:p>
            <w:pPr>
              <w:widowControl/>
              <w:jc w:val="center"/>
              <w:rPr>
                <w:rFonts w:asciiTheme="minorEastAsia" w:hAnsiTheme="minorEastAsia" w:eastAsiaTheme="minorEastAsia"/>
                <w:kern w:val="0"/>
              </w:rPr>
            </w:pPr>
            <w:r>
              <w:rPr>
                <w:rFonts w:hint="eastAsia" w:cs="宋体" w:asciiTheme="minorEastAsia" w:hAnsiTheme="minorEastAsia" w:eastAsiaTheme="minorEastAsia"/>
                <w:kern w:val="0"/>
              </w:rPr>
              <w:t>教育技术学</w:t>
            </w:r>
          </w:p>
        </w:tc>
        <w:tc>
          <w:tcPr>
            <w:tcW w:w="980" w:type="dxa"/>
            <w:tcBorders>
              <w:top w:val="nil"/>
              <w:left w:val="nil"/>
              <w:bottom w:val="nil"/>
              <w:right w:val="single" w:color="auto" w:sz="4" w:space="0"/>
            </w:tcBorders>
            <w:tcMar>
              <w:left w:w="0" w:type="dxa"/>
              <w:right w:w="0" w:type="dxa"/>
            </w:tcMar>
            <w:vAlign w:val="center"/>
          </w:tcPr>
          <w:p>
            <w:pPr>
              <w:widowControl/>
              <w:jc w:val="center"/>
              <w:rPr>
                <w:rFonts w:asciiTheme="minorEastAsia" w:hAnsiTheme="minorEastAsia" w:eastAsiaTheme="minorEastAsia"/>
                <w:kern w:val="0"/>
              </w:rPr>
            </w:pPr>
            <w:r>
              <w:rPr>
                <w:rFonts w:cs="宋体" w:asciiTheme="minorEastAsia" w:hAnsiTheme="minorEastAsia" w:eastAsiaTheme="minorEastAsia"/>
                <w:kern w:val="0"/>
              </w:rPr>
              <w:t>2008.9</w:t>
            </w:r>
          </w:p>
        </w:tc>
        <w:tc>
          <w:tcPr>
            <w:tcW w:w="999" w:type="dxa"/>
            <w:tcBorders>
              <w:top w:val="nil"/>
              <w:left w:val="nil"/>
              <w:bottom w:val="nil"/>
              <w:right w:val="single" w:color="auto" w:sz="4" w:space="0"/>
            </w:tcBorders>
            <w:tcMar>
              <w:left w:w="0" w:type="dxa"/>
              <w:right w:w="0" w:type="dxa"/>
            </w:tcMar>
            <w:vAlign w:val="center"/>
          </w:tcPr>
          <w:p>
            <w:pPr>
              <w:jc w:val="center"/>
              <w:rPr>
                <w:rFonts w:asciiTheme="minorEastAsia" w:hAnsiTheme="minorEastAsia" w:eastAsiaTheme="minorEastAsia"/>
              </w:rPr>
            </w:pPr>
            <w:r>
              <w:rPr>
                <w:rFonts w:hint="eastAsia" w:cs="宋体" w:asciiTheme="minorEastAsia" w:hAnsiTheme="minorEastAsia" w:eastAsiaTheme="minorEastAsia"/>
                <w:kern w:val="0"/>
              </w:rPr>
              <w:t>讲师</w:t>
            </w:r>
          </w:p>
        </w:tc>
        <w:tc>
          <w:tcPr>
            <w:tcW w:w="1831" w:type="dxa"/>
            <w:tcBorders>
              <w:top w:val="nil"/>
              <w:left w:val="nil"/>
              <w:bottom w:val="nil"/>
              <w:right w:val="single" w:color="auto" w:sz="4" w:space="0"/>
            </w:tcBorders>
            <w:tcMar>
              <w:left w:w="0" w:type="dxa"/>
              <w:right w:w="0" w:type="dxa"/>
            </w:tcMar>
            <w:vAlign w:val="center"/>
          </w:tcPr>
          <w:p>
            <w:pPr>
              <w:widowControl/>
              <w:jc w:val="left"/>
              <w:rPr>
                <w:rFonts w:asciiTheme="minorEastAsia" w:hAnsiTheme="minorEastAsia" w:eastAsiaTheme="minorEastAsia"/>
                <w:kern w:val="0"/>
              </w:rPr>
            </w:pPr>
            <w:r>
              <w:rPr>
                <w:rFonts w:cs="宋体" w:asciiTheme="minorEastAsia" w:hAnsiTheme="minorEastAsia" w:eastAsiaTheme="minorEastAsia"/>
                <w:kern w:val="0"/>
              </w:rPr>
              <w:t>C</w:t>
            </w:r>
            <w:r>
              <w:rPr>
                <w:rFonts w:hint="eastAsia" w:cs="宋体" w:asciiTheme="minorEastAsia" w:hAnsiTheme="minorEastAsia" w:eastAsiaTheme="minorEastAsia"/>
                <w:kern w:val="0"/>
              </w:rPr>
              <w:t>语言、计算机基础、计算机基础技能强</w:t>
            </w:r>
          </w:p>
        </w:tc>
        <w:tc>
          <w:tcPr>
            <w:tcW w:w="1456" w:type="dxa"/>
            <w:tcBorders>
              <w:top w:val="nil"/>
              <w:left w:val="nil"/>
              <w:bottom w:val="nil"/>
              <w:right w:val="single" w:color="auto" w:sz="4" w:space="0"/>
            </w:tcBorders>
            <w:tcMar>
              <w:left w:w="0" w:type="dxa"/>
              <w:right w:w="0" w:type="dxa"/>
            </w:tcMar>
            <w:vAlign w:val="center"/>
          </w:tcPr>
          <w:p>
            <w:pPr>
              <w:widowControl/>
              <w:spacing w:line="276" w:lineRule="auto"/>
              <w:jc w:val="center"/>
              <w:rPr>
                <w:rFonts w:cs="宋体" w:asciiTheme="minorEastAsia" w:hAnsiTheme="minorEastAsia" w:eastAsiaTheme="minorEastAsia"/>
                <w:kern w:val="0"/>
              </w:rPr>
            </w:pPr>
            <w:r>
              <w:rPr>
                <w:rFonts w:hint="eastAsia" w:cs="宋体" w:asciiTheme="minorEastAsia" w:hAnsiTheme="minorEastAsia" w:eastAsiaTheme="minorEastAsia"/>
                <w:kern w:val="0"/>
              </w:rPr>
              <w:t>计算机软件开发助理工程师化</w:t>
            </w:r>
            <w:r>
              <w:rPr>
                <w:rFonts w:cs="宋体" w:asciiTheme="minorEastAsia" w:hAnsiTheme="minorEastAsia" w:eastAsiaTheme="minorEastAsia"/>
                <w:kern w:val="0"/>
              </w:rPr>
              <w:t xml:space="preserve"> </w:t>
            </w:r>
          </w:p>
        </w:tc>
      </w:tr>
      <w:tr>
        <w:tblPrEx>
          <w:tblLayout w:type="fixed"/>
          <w:tblCellMar>
            <w:top w:w="0" w:type="dxa"/>
            <w:left w:w="108" w:type="dxa"/>
            <w:bottom w:w="0" w:type="dxa"/>
            <w:right w:w="108" w:type="dxa"/>
          </w:tblCellMar>
        </w:tblPrEx>
        <w:trPr>
          <w:trHeight w:val="721" w:hRule="atLeast"/>
          <w:jc w:val="center"/>
        </w:trPr>
        <w:tc>
          <w:tcPr>
            <w:tcW w:w="35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12</w:t>
            </w:r>
          </w:p>
        </w:tc>
        <w:tc>
          <w:tcPr>
            <w:tcW w:w="927"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rPr>
              <w:t>贾蓓蓓</w:t>
            </w:r>
            <w:r>
              <w:rPr>
                <w:rFonts w:cs="宋体" w:asciiTheme="minorEastAsia" w:hAnsiTheme="minorEastAsia" w:eastAsiaTheme="minorEastAsia"/>
                <w:kern w:val="0"/>
                <w:sz w:val="24"/>
                <w:szCs w:val="24"/>
              </w:rPr>
              <w:t xml:space="preserve"> </w:t>
            </w:r>
          </w:p>
        </w:tc>
        <w:tc>
          <w:tcPr>
            <w:tcW w:w="384"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女</w:t>
            </w:r>
          </w:p>
        </w:tc>
        <w:tc>
          <w:tcPr>
            <w:tcW w:w="980"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1992.2</w:t>
            </w:r>
          </w:p>
        </w:tc>
        <w:tc>
          <w:tcPr>
            <w:tcW w:w="915"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大学</w:t>
            </w:r>
          </w:p>
        </w:tc>
        <w:tc>
          <w:tcPr>
            <w:tcW w:w="71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学士</w:t>
            </w:r>
          </w:p>
        </w:tc>
        <w:tc>
          <w:tcPr>
            <w:tcW w:w="174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沈阳理工大学</w:t>
            </w:r>
          </w:p>
        </w:tc>
        <w:tc>
          <w:tcPr>
            <w:tcW w:w="142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电子信息工程</w:t>
            </w:r>
          </w:p>
        </w:tc>
        <w:tc>
          <w:tcPr>
            <w:tcW w:w="980"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2016.11</w:t>
            </w:r>
          </w:p>
        </w:tc>
        <w:tc>
          <w:tcPr>
            <w:tcW w:w="999" w:type="dxa"/>
            <w:tcBorders>
              <w:top w:val="single" w:color="auto" w:sz="4" w:space="0"/>
              <w:left w:val="nil"/>
              <w:bottom w:val="single" w:color="auto" w:sz="4" w:space="0"/>
              <w:right w:val="single" w:color="auto" w:sz="4" w:space="0"/>
            </w:tcBorders>
            <w:tcMar>
              <w:left w:w="0" w:type="dxa"/>
              <w:right w:w="0" w:type="dxa"/>
            </w:tcMar>
            <w:vAlign w:val="center"/>
          </w:tcPr>
          <w:p>
            <w:pPr>
              <w:jc w:val="center"/>
              <w:rPr>
                <w:rFonts w:cs="宋体" w:asciiTheme="minorEastAsia" w:hAnsiTheme="minorEastAsia" w:eastAsiaTheme="minorEastAsia"/>
                <w:kern w:val="0"/>
              </w:rPr>
            </w:pPr>
            <w:r>
              <w:rPr>
                <w:rFonts w:hint="eastAsia" w:cs="宋体" w:asciiTheme="minorEastAsia" w:hAnsiTheme="minorEastAsia" w:eastAsiaTheme="minorEastAsia"/>
                <w:kern w:val="0"/>
              </w:rPr>
              <w:t>助教</w:t>
            </w:r>
          </w:p>
        </w:tc>
        <w:tc>
          <w:tcPr>
            <w:tcW w:w="183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left"/>
              <w:rPr>
                <w:rFonts w:cs="宋体" w:asciiTheme="minorEastAsia" w:hAnsiTheme="minorEastAsia" w:eastAsiaTheme="minorEastAsia"/>
                <w:kern w:val="0"/>
              </w:rPr>
            </w:pPr>
            <w:r>
              <w:rPr>
                <w:rFonts w:hint="eastAsia" w:cs="宋体" w:asciiTheme="minorEastAsia" w:hAnsiTheme="minorEastAsia" w:eastAsiaTheme="minorEastAsia"/>
                <w:kern w:val="0"/>
              </w:rPr>
              <w:t>单片机、计算机基础、电子电路</w:t>
            </w:r>
          </w:p>
        </w:tc>
        <w:tc>
          <w:tcPr>
            <w:tcW w:w="1456" w:type="dxa"/>
            <w:tcBorders>
              <w:top w:val="single" w:color="auto" w:sz="4" w:space="0"/>
              <w:left w:val="nil"/>
              <w:bottom w:val="single" w:color="auto" w:sz="4" w:space="0"/>
              <w:right w:val="single" w:color="auto" w:sz="4" w:space="0"/>
            </w:tcBorders>
            <w:tcMar>
              <w:left w:w="0" w:type="dxa"/>
              <w:right w:w="0" w:type="dxa"/>
            </w:tcMar>
            <w:vAlign w:val="center"/>
          </w:tcPr>
          <w:p>
            <w:pPr>
              <w:widowControl/>
              <w:spacing w:line="276" w:lineRule="auto"/>
              <w:jc w:val="center"/>
              <w:rPr>
                <w:rFonts w:cs="宋体" w:asciiTheme="minorEastAsia" w:hAnsiTheme="minorEastAsia" w:eastAsiaTheme="minorEastAsia"/>
                <w:kern w:val="0"/>
              </w:rPr>
            </w:pPr>
          </w:p>
        </w:tc>
      </w:tr>
      <w:tr>
        <w:tblPrEx>
          <w:tblLayout w:type="fixed"/>
          <w:tblCellMar>
            <w:top w:w="0" w:type="dxa"/>
            <w:left w:w="108" w:type="dxa"/>
            <w:bottom w:w="0" w:type="dxa"/>
            <w:right w:w="108" w:type="dxa"/>
          </w:tblCellMar>
        </w:tblPrEx>
        <w:trPr>
          <w:trHeight w:val="326" w:hRule="atLeast"/>
          <w:jc w:val="center"/>
        </w:trPr>
        <w:tc>
          <w:tcPr>
            <w:tcW w:w="35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13</w:t>
            </w:r>
          </w:p>
        </w:tc>
        <w:tc>
          <w:tcPr>
            <w:tcW w:w="927"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夏鹏</w:t>
            </w:r>
          </w:p>
        </w:tc>
        <w:tc>
          <w:tcPr>
            <w:tcW w:w="384"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男</w:t>
            </w:r>
          </w:p>
        </w:tc>
        <w:tc>
          <w:tcPr>
            <w:tcW w:w="980"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1990.10</w:t>
            </w:r>
          </w:p>
        </w:tc>
        <w:tc>
          <w:tcPr>
            <w:tcW w:w="915"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大学</w:t>
            </w:r>
          </w:p>
        </w:tc>
        <w:tc>
          <w:tcPr>
            <w:tcW w:w="71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学士</w:t>
            </w:r>
          </w:p>
        </w:tc>
        <w:tc>
          <w:tcPr>
            <w:tcW w:w="174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中南林业科技大学</w:t>
            </w:r>
          </w:p>
        </w:tc>
        <w:tc>
          <w:tcPr>
            <w:tcW w:w="142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通信工程</w:t>
            </w:r>
          </w:p>
        </w:tc>
        <w:tc>
          <w:tcPr>
            <w:tcW w:w="980"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2016.11</w:t>
            </w:r>
          </w:p>
        </w:tc>
        <w:tc>
          <w:tcPr>
            <w:tcW w:w="999" w:type="dxa"/>
            <w:tcBorders>
              <w:top w:val="single" w:color="auto" w:sz="4" w:space="0"/>
              <w:left w:val="nil"/>
              <w:bottom w:val="single" w:color="auto" w:sz="4" w:space="0"/>
              <w:right w:val="single" w:color="auto" w:sz="4" w:space="0"/>
            </w:tcBorders>
            <w:tcMar>
              <w:left w:w="0" w:type="dxa"/>
              <w:right w:w="0" w:type="dxa"/>
            </w:tcMar>
            <w:vAlign w:val="center"/>
          </w:tcPr>
          <w:p>
            <w:pPr>
              <w:jc w:val="center"/>
              <w:rPr>
                <w:rFonts w:cs="宋体" w:asciiTheme="minorEastAsia" w:hAnsiTheme="minorEastAsia" w:eastAsiaTheme="minorEastAsia"/>
                <w:kern w:val="0"/>
              </w:rPr>
            </w:pPr>
            <w:r>
              <w:rPr>
                <w:rFonts w:hint="eastAsia" w:cs="宋体" w:asciiTheme="minorEastAsia" w:hAnsiTheme="minorEastAsia" w:eastAsiaTheme="minorEastAsia"/>
                <w:kern w:val="0"/>
              </w:rPr>
              <w:t>助教</w:t>
            </w:r>
          </w:p>
        </w:tc>
        <w:tc>
          <w:tcPr>
            <w:tcW w:w="183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left"/>
              <w:rPr>
                <w:rFonts w:cs="宋体" w:asciiTheme="minorEastAsia" w:hAnsiTheme="minorEastAsia" w:eastAsiaTheme="minorEastAsia"/>
                <w:kern w:val="0"/>
              </w:rPr>
            </w:pPr>
            <w:r>
              <w:rPr>
                <w:rFonts w:hint="eastAsia" w:cs="宋体" w:asciiTheme="minorEastAsia" w:hAnsiTheme="minorEastAsia" w:eastAsiaTheme="minorEastAsia"/>
                <w:kern w:val="0"/>
              </w:rPr>
              <w:t>组网技术、数据结构、计算机组装与维护</w:t>
            </w:r>
          </w:p>
        </w:tc>
        <w:tc>
          <w:tcPr>
            <w:tcW w:w="1456" w:type="dxa"/>
            <w:tcBorders>
              <w:top w:val="single" w:color="auto" w:sz="4" w:space="0"/>
              <w:left w:val="nil"/>
              <w:bottom w:val="single" w:color="auto" w:sz="4" w:space="0"/>
              <w:right w:val="single" w:color="auto" w:sz="4" w:space="0"/>
            </w:tcBorders>
            <w:tcMar>
              <w:left w:w="0" w:type="dxa"/>
              <w:right w:w="0" w:type="dxa"/>
            </w:tcMar>
            <w:vAlign w:val="center"/>
          </w:tcPr>
          <w:p>
            <w:pPr>
              <w:widowControl/>
              <w:spacing w:line="276" w:lineRule="auto"/>
              <w:jc w:val="center"/>
              <w:rPr>
                <w:rFonts w:cs="宋体" w:asciiTheme="minorEastAsia" w:hAnsiTheme="minorEastAsia" w:eastAsiaTheme="minorEastAsia"/>
                <w:kern w:val="0"/>
              </w:rPr>
            </w:pPr>
            <w:r>
              <w:rPr>
                <w:rFonts w:hint="eastAsia" w:cs="宋体" w:asciiTheme="minorEastAsia" w:hAnsiTheme="minorEastAsia" w:eastAsiaTheme="minorEastAsia"/>
                <w:kern w:val="0"/>
              </w:rPr>
              <w:t>无线网络优化工程师</w:t>
            </w:r>
          </w:p>
        </w:tc>
      </w:tr>
      <w:tr>
        <w:tblPrEx>
          <w:tblLayout w:type="fixed"/>
          <w:tblCellMar>
            <w:top w:w="0" w:type="dxa"/>
            <w:left w:w="108" w:type="dxa"/>
            <w:bottom w:w="0" w:type="dxa"/>
            <w:right w:w="108" w:type="dxa"/>
          </w:tblCellMar>
        </w:tblPrEx>
        <w:trPr>
          <w:trHeight w:val="515" w:hRule="atLeast"/>
          <w:jc w:val="center"/>
        </w:trPr>
        <w:tc>
          <w:tcPr>
            <w:tcW w:w="35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14</w:t>
            </w:r>
          </w:p>
        </w:tc>
        <w:tc>
          <w:tcPr>
            <w:tcW w:w="927"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杨帆</w:t>
            </w:r>
          </w:p>
        </w:tc>
        <w:tc>
          <w:tcPr>
            <w:tcW w:w="384"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男</w:t>
            </w:r>
          </w:p>
        </w:tc>
        <w:tc>
          <w:tcPr>
            <w:tcW w:w="980"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1992.1</w:t>
            </w:r>
          </w:p>
        </w:tc>
        <w:tc>
          <w:tcPr>
            <w:tcW w:w="915"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大学</w:t>
            </w:r>
          </w:p>
          <w:p>
            <w:pPr>
              <w:widowControl/>
              <w:jc w:val="center"/>
              <w:rPr>
                <w:rFonts w:cs="宋体" w:asciiTheme="minorEastAsia" w:hAnsiTheme="minorEastAsia" w:eastAsiaTheme="minorEastAsia"/>
                <w:kern w:val="0"/>
              </w:rPr>
            </w:pPr>
          </w:p>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硕士研究生（在读）</w:t>
            </w:r>
          </w:p>
        </w:tc>
        <w:tc>
          <w:tcPr>
            <w:tcW w:w="71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学士</w:t>
            </w:r>
          </w:p>
          <w:p>
            <w:pPr>
              <w:widowControl/>
              <w:jc w:val="center"/>
              <w:rPr>
                <w:rFonts w:cs="宋体" w:asciiTheme="minorEastAsia" w:hAnsiTheme="minorEastAsia" w:eastAsiaTheme="minorEastAsia"/>
                <w:kern w:val="0"/>
              </w:rPr>
            </w:pPr>
          </w:p>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硕士（在读）</w:t>
            </w:r>
          </w:p>
        </w:tc>
        <w:tc>
          <w:tcPr>
            <w:tcW w:w="174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山西大学</w:t>
            </w:r>
          </w:p>
          <w:p>
            <w:pPr>
              <w:widowControl/>
              <w:jc w:val="center"/>
              <w:rPr>
                <w:rFonts w:cs="宋体" w:asciiTheme="minorEastAsia" w:hAnsiTheme="minorEastAsia" w:eastAsiaTheme="minorEastAsia"/>
                <w:kern w:val="0"/>
              </w:rPr>
            </w:pPr>
          </w:p>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山西师范大学</w:t>
            </w:r>
          </w:p>
        </w:tc>
        <w:tc>
          <w:tcPr>
            <w:tcW w:w="142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软件工程</w:t>
            </w:r>
          </w:p>
          <w:p>
            <w:pPr>
              <w:widowControl/>
              <w:jc w:val="center"/>
              <w:rPr>
                <w:rFonts w:cs="宋体" w:asciiTheme="minorEastAsia" w:hAnsiTheme="minorEastAsia" w:eastAsiaTheme="minorEastAsia"/>
                <w:kern w:val="0"/>
              </w:rPr>
            </w:pPr>
          </w:p>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计算机科学与技术</w:t>
            </w:r>
          </w:p>
        </w:tc>
        <w:tc>
          <w:tcPr>
            <w:tcW w:w="980" w:type="dxa"/>
            <w:tcBorders>
              <w:top w:val="single" w:color="auto" w:sz="4" w:space="0"/>
              <w:left w:val="nil"/>
              <w:bottom w:val="single" w:color="auto" w:sz="4" w:space="0"/>
              <w:right w:val="single" w:color="auto" w:sz="4" w:space="0"/>
            </w:tcBorders>
            <w:tcMar>
              <w:left w:w="0" w:type="dxa"/>
              <w:right w:w="0" w:type="dxa"/>
            </w:tcMar>
            <w:vAlign w:val="center"/>
          </w:tcPr>
          <w:p>
            <w:pPr>
              <w:widowControl/>
              <w:jc w:val="center"/>
              <w:rPr>
                <w:rFonts w:cs="宋体" w:asciiTheme="minorEastAsia" w:hAnsiTheme="minorEastAsia" w:eastAsiaTheme="minorEastAsia"/>
                <w:kern w:val="0"/>
              </w:rPr>
            </w:pPr>
            <w:r>
              <w:rPr>
                <w:rFonts w:hint="eastAsia" w:cs="宋体" w:asciiTheme="minorEastAsia" w:hAnsiTheme="minorEastAsia" w:eastAsiaTheme="minorEastAsia"/>
                <w:kern w:val="0"/>
              </w:rPr>
              <w:t>2016.11</w:t>
            </w:r>
          </w:p>
        </w:tc>
        <w:tc>
          <w:tcPr>
            <w:tcW w:w="999" w:type="dxa"/>
            <w:tcBorders>
              <w:top w:val="single" w:color="auto" w:sz="4" w:space="0"/>
              <w:left w:val="nil"/>
              <w:bottom w:val="single" w:color="auto" w:sz="4" w:space="0"/>
              <w:right w:val="single" w:color="auto" w:sz="4" w:space="0"/>
            </w:tcBorders>
            <w:tcMar>
              <w:left w:w="0" w:type="dxa"/>
              <w:right w:w="0" w:type="dxa"/>
            </w:tcMar>
            <w:vAlign w:val="center"/>
          </w:tcPr>
          <w:p>
            <w:pPr>
              <w:jc w:val="center"/>
              <w:rPr>
                <w:rFonts w:cs="宋体" w:asciiTheme="minorEastAsia" w:hAnsiTheme="minorEastAsia" w:eastAsiaTheme="minorEastAsia"/>
                <w:kern w:val="0"/>
              </w:rPr>
            </w:pPr>
            <w:r>
              <w:rPr>
                <w:rFonts w:hint="eastAsia" w:cs="宋体" w:asciiTheme="minorEastAsia" w:hAnsiTheme="minorEastAsia" w:eastAsiaTheme="minorEastAsia"/>
                <w:kern w:val="0"/>
              </w:rPr>
              <w:t>助教</w:t>
            </w:r>
          </w:p>
        </w:tc>
        <w:tc>
          <w:tcPr>
            <w:tcW w:w="1831" w:type="dxa"/>
            <w:tcBorders>
              <w:top w:val="single" w:color="auto" w:sz="4" w:space="0"/>
              <w:left w:val="nil"/>
              <w:bottom w:val="single" w:color="auto" w:sz="4" w:space="0"/>
              <w:right w:val="single" w:color="auto" w:sz="4" w:space="0"/>
            </w:tcBorders>
            <w:tcMar>
              <w:left w:w="0" w:type="dxa"/>
              <w:right w:w="0" w:type="dxa"/>
            </w:tcMar>
            <w:vAlign w:val="center"/>
          </w:tcPr>
          <w:p>
            <w:pPr>
              <w:widowControl/>
              <w:jc w:val="left"/>
              <w:rPr>
                <w:rFonts w:cs="宋体" w:asciiTheme="minorEastAsia" w:hAnsiTheme="minorEastAsia" w:eastAsiaTheme="minorEastAsia"/>
                <w:kern w:val="0"/>
              </w:rPr>
            </w:pPr>
            <w:r>
              <w:rPr>
                <w:rFonts w:hint="eastAsia" w:cs="宋体" w:asciiTheme="minorEastAsia" w:hAnsiTheme="minorEastAsia" w:eastAsiaTheme="minorEastAsia"/>
                <w:kern w:val="0"/>
              </w:rPr>
              <w:t>物联网概论、Java程序设计、RFID和传感器实训、物联网综合实训</w:t>
            </w:r>
          </w:p>
        </w:tc>
        <w:tc>
          <w:tcPr>
            <w:tcW w:w="1456" w:type="dxa"/>
            <w:tcBorders>
              <w:top w:val="single" w:color="auto" w:sz="4" w:space="0"/>
              <w:left w:val="nil"/>
              <w:bottom w:val="single" w:color="auto" w:sz="4" w:space="0"/>
              <w:right w:val="single" w:color="auto" w:sz="4" w:space="0"/>
            </w:tcBorders>
            <w:tcMar>
              <w:left w:w="0" w:type="dxa"/>
              <w:right w:w="0" w:type="dxa"/>
            </w:tcMar>
            <w:vAlign w:val="center"/>
          </w:tcPr>
          <w:p>
            <w:pPr>
              <w:widowControl/>
              <w:spacing w:line="276" w:lineRule="auto"/>
              <w:jc w:val="center"/>
              <w:rPr>
                <w:rFonts w:cs="宋体" w:asciiTheme="minorEastAsia" w:hAnsiTheme="minorEastAsia" w:eastAsiaTheme="minorEastAsia"/>
                <w:kern w:val="0"/>
              </w:rPr>
            </w:pPr>
            <w:r>
              <w:rPr>
                <w:rFonts w:hint="eastAsia" w:cs="宋体" w:asciiTheme="minorEastAsia" w:hAnsiTheme="minorEastAsia" w:eastAsiaTheme="minorEastAsia"/>
                <w:kern w:val="0"/>
              </w:rPr>
              <w:t>物联网系统认证讲师、物联网系统应用技术（高级）工程师</w:t>
            </w:r>
          </w:p>
        </w:tc>
      </w:tr>
    </w:tbl>
    <w:p>
      <w:pPr>
        <w:adjustRightInd w:val="0"/>
        <w:spacing w:line="360" w:lineRule="auto"/>
        <w:outlineLvl w:val="1"/>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（二）教学设施保障</w:t>
      </w:r>
      <w:bookmarkEnd w:id="50"/>
      <w:bookmarkEnd w:id="51"/>
    </w:p>
    <w:p>
      <w:pPr>
        <w:pStyle w:val="37"/>
        <w:ind w:right="-82" w:rightChars="-39" w:firstLine="420"/>
        <w:outlineLvl w:val="2"/>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1.校内实训室</w:t>
      </w:r>
    </w:p>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校内实训室是实训教学场所，是实训教学的基本保障，是职业教育最重要的教学平台，是配合理论教学而设置的为锻炼学生动手实践能力、培养学生职业素养而提供的基本硬件，包括实训场所、实训现场环境、设备器材、实训教学指导人员、实训教学方案、实训指导文件等。所有实训都是在可控制的状态下，按照人才培养规律和培养目标，对学生进行职业技能训练的过程。</w:t>
      </w:r>
    </w:p>
    <w:p>
      <w:pPr>
        <w:tabs>
          <w:tab w:val="left" w:pos="5540"/>
          <w:tab w:val="center" w:pos="6979"/>
        </w:tabs>
        <w:spacing w:after="156" w:afterLines="50"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表15-1、软件技术</w:t>
      </w:r>
      <w:r>
        <w:rPr>
          <w:rFonts w:hint="eastAsia" w:asciiTheme="minorEastAsia" w:hAnsiTheme="minorEastAsia" w:eastAsiaTheme="minorEastAsia" w:cstheme="majorEastAsia"/>
          <w:bCs/>
          <w:color w:val="000000" w:themeColor="text1"/>
          <w:szCs w:val="21"/>
          <w14:textFill>
            <w14:solidFill>
              <w14:schemeClr w14:val="tx1"/>
            </w14:solidFill>
          </w14:textFill>
        </w:rPr>
        <w:t>实训室（实302）</w:t>
      </w:r>
    </w:p>
    <w:tbl>
      <w:tblPr>
        <w:tblStyle w:val="18"/>
        <w:tblW w:w="14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148"/>
        <w:gridCol w:w="1842"/>
        <w:gridCol w:w="1134"/>
        <w:gridCol w:w="1418"/>
        <w:gridCol w:w="1559"/>
        <w:gridCol w:w="2552"/>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8"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序号</w:t>
            </w:r>
          </w:p>
        </w:tc>
        <w:tc>
          <w:tcPr>
            <w:tcW w:w="2148"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设备名称</w:t>
            </w:r>
          </w:p>
        </w:tc>
        <w:tc>
          <w:tcPr>
            <w:tcW w:w="1842"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品牌型号</w:t>
            </w:r>
          </w:p>
        </w:tc>
        <w:tc>
          <w:tcPr>
            <w:tcW w:w="1134"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数量</w:t>
            </w:r>
          </w:p>
        </w:tc>
        <w:tc>
          <w:tcPr>
            <w:tcW w:w="1418"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单价（元）</w:t>
            </w:r>
          </w:p>
        </w:tc>
        <w:tc>
          <w:tcPr>
            <w:tcW w:w="1559" w:type="dxa"/>
            <w:vAlign w:val="center"/>
          </w:tcPr>
          <w:p>
            <w:pPr>
              <w:widowControl/>
              <w:adjustRightInd w:val="0"/>
              <w:snapToGrid w:val="0"/>
              <w:spacing w:line="360" w:lineRule="auto"/>
              <w:jc w:val="center"/>
              <w:rPr>
                <w:rFonts w:ascii="宋体" w:hAnsi="宋体" w:cs="宋体"/>
                <w:b/>
                <w:color w:val="000000"/>
                <w:szCs w:val="21"/>
              </w:rPr>
            </w:pPr>
            <w:r>
              <w:rPr>
                <w:rFonts w:hint="eastAsia" w:ascii="宋体" w:hAnsi="宋体" w:cs="宋体"/>
                <w:b/>
                <w:color w:val="000000"/>
                <w:szCs w:val="21"/>
              </w:rPr>
              <w:t>设备</w:t>
            </w:r>
          </w:p>
          <w:p>
            <w:pPr>
              <w:widowControl/>
              <w:adjustRightInd w:val="0"/>
              <w:snapToGrid w:val="0"/>
              <w:spacing w:line="360" w:lineRule="auto"/>
              <w:jc w:val="center"/>
              <w:rPr>
                <w:rFonts w:ascii="宋体" w:hAnsi="宋体" w:cs="宋体"/>
                <w:b/>
                <w:color w:val="000000"/>
                <w:szCs w:val="21"/>
              </w:rPr>
            </w:pPr>
            <w:r>
              <w:rPr>
                <w:rFonts w:hint="eastAsia" w:ascii="宋体" w:hAnsi="宋体" w:cs="宋体"/>
                <w:b/>
                <w:color w:val="000000"/>
                <w:szCs w:val="21"/>
              </w:rPr>
              <w:t>价值</w:t>
            </w:r>
          </w:p>
        </w:tc>
        <w:tc>
          <w:tcPr>
            <w:tcW w:w="2552"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实训课程</w:t>
            </w:r>
          </w:p>
        </w:tc>
        <w:tc>
          <w:tcPr>
            <w:tcW w:w="2891"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面向专业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2148" w:type="dxa"/>
            <w:vAlign w:val="center"/>
          </w:tcPr>
          <w:p>
            <w:pPr>
              <w:spacing w:line="240" w:lineRule="exact"/>
              <w:jc w:val="center"/>
              <w:rPr>
                <w:rFonts w:ascii="宋体" w:hAnsi="宋体"/>
                <w:bCs/>
                <w:szCs w:val="21"/>
              </w:rPr>
            </w:pPr>
            <w:r>
              <w:rPr>
                <w:rFonts w:hint="eastAsia" w:ascii="宋体" w:hAnsi="宋体"/>
                <w:bCs/>
                <w:szCs w:val="21"/>
              </w:rPr>
              <w:t>短焦投影仪</w:t>
            </w:r>
          </w:p>
        </w:tc>
        <w:tc>
          <w:tcPr>
            <w:tcW w:w="1842" w:type="dxa"/>
            <w:vAlign w:val="center"/>
          </w:tcPr>
          <w:p>
            <w:pPr>
              <w:spacing w:line="240" w:lineRule="exact"/>
              <w:jc w:val="center"/>
              <w:rPr>
                <w:rFonts w:ascii="宋体" w:hAnsi="宋体"/>
                <w:bCs/>
                <w:szCs w:val="21"/>
              </w:rPr>
            </w:pPr>
            <w:r>
              <w:rPr>
                <w:rFonts w:hint="eastAsia" w:ascii="宋体" w:hAnsi="宋体"/>
                <w:bCs/>
                <w:szCs w:val="21"/>
              </w:rPr>
              <w:t>NEC</w:t>
            </w:r>
          </w:p>
        </w:tc>
        <w:tc>
          <w:tcPr>
            <w:tcW w:w="1134" w:type="dxa"/>
            <w:vAlign w:val="center"/>
          </w:tcPr>
          <w:p>
            <w:pPr>
              <w:spacing w:line="240" w:lineRule="exact"/>
              <w:jc w:val="center"/>
              <w:rPr>
                <w:rFonts w:ascii="宋体" w:hAnsi="宋体"/>
                <w:bCs/>
                <w:szCs w:val="21"/>
              </w:rPr>
            </w:pPr>
            <w:r>
              <w:rPr>
                <w:rFonts w:hint="eastAsia" w:ascii="宋体" w:hAnsi="宋体"/>
                <w:bCs/>
                <w:szCs w:val="21"/>
              </w:rPr>
              <w:t>1</w:t>
            </w:r>
          </w:p>
        </w:tc>
        <w:tc>
          <w:tcPr>
            <w:tcW w:w="1418" w:type="dxa"/>
            <w:vAlign w:val="center"/>
          </w:tcPr>
          <w:p>
            <w:pPr>
              <w:spacing w:line="240" w:lineRule="exact"/>
              <w:jc w:val="center"/>
              <w:rPr>
                <w:rFonts w:ascii="宋体" w:hAnsi="宋体"/>
                <w:bCs/>
                <w:szCs w:val="21"/>
              </w:rPr>
            </w:pPr>
            <w:r>
              <w:rPr>
                <w:rFonts w:hint="eastAsia" w:ascii="宋体" w:hAnsi="宋体"/>
                <w:bCs/>
                <w:szCs w:val="21"/>
              </w:rPr>
              <w:t>8500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8500</w:t>
            </w:r>
          </w:p>
        </w:tc>
        <w:tc>
          <w:tcPr>
            <w:tcW w:w="2552" w:type="dxa"/>
            <w:vMerge w:val="restart"/>
            <w:vAlign w:val="center"/>
          </w:tcPr>
          <w:p>
            <w:pPr>
              <w:spacing w:line="360" w:lineRule="auto"/>
              <w:textAlignment w:val="center"/>
              <w:rPr>
                <w:rFonts w:ascii="宋体" w:hAnsi="宋体" w:cs="宋体"/>
                <w:szCs w:val="21"/>
              </w:rPr>
            </w:pPr>
            <w:r>
              <w:rPr>
                <w:rFonts w:ascii="宋体" w:hAnsi="宋体" w:cs="宋体"/>
                <w:szCs w:val="21"/>
              </w:rPr>
              <w:t>1</w:t>
            </w:r>
            <w:r>
              <w:rPr>
                <w:rFonts w:hint="eastAsia" w:ascii="宋体" w:hAnsi="宋体" w:cs="宋体"/>
                <w:szCs w:val="21"/>
              </w:rPr>
              <w:t>.</w:t>
            </w:r>
            <w:r>
              <w:rPr>
                <w:rFonts w:ascii="宋体" w:hAnsi="宋体" w:cs="宋体"/>
                <w:kern w:val="0"/>
                <w:szCs w:val="21"/>
              </w:rPr>
              <w:t>C</w:t>
            </w:r>
            <w:r>
              <w:rPr>
                <w:rFonts w:hint="eastAsia" w:ascii="宋体" w:hAnsi="宋体" w:cs="宋体"/>
                <w:kern w:val="0"/>
                <w:szCs w:val="21"/>
              </w:rPr>
              <w:t>语言</w:t>
            </w:r>
            <w:r>
              <w:rPr>
                <w:rFonts w:hint="eastAsia" w:ascii="宋体" w:hAnsi="宋体" w:cs="宋体"/>
                <w:szCs w:val="21"/>
              </w:rPr>
              <w:t>程序设计2.</w:t>
            </w:r>
            <w:r>
              <w:rPr>
                <w:rFonts w:ascii="宋体" w:hAnsi="宋体" w:cs="宋体"/>
                <w:kern w:val="0"/>
                <w:szCs w:val="21"/>
              </w:rPr>
              <w:t>Java</w:t>
            </w:r>
            <w:r>
              <w:rPr>
                <w:rFonts w:hint="eastAsia" w:ascii="宋体" w:hAnsi="宋体" w:cs="宋体"/>
                <w:szCs w:val="21"/>
              </w:rPr>
              <w:t>程序设计</w:t>
            </w:r>
          </w:p>
          <w:p>
            <w:pPr>
              <w:spacing w:line="360" w:lineRule="auto"/>
              <w:textAlignment w:val="center"/>
              <w:rPr>
                <w:rFonts w:ascii="宋体" w:hAnsi="宋体" w:cs="宋体"/>
                <w:szCs w:val="21"/>
              </w:rPr>
            </w:pPr>
            <w:r>
              <w:rPr>
                <w:rFonts w:hint="eastAsia" w:ascii="宋体" w:hAnsi="宋体" w:cs="宋体"/>
                <w:szCs w:val="21"/>
              </w:rPr>
              <w:t>3.</w:t>
            </w:r>
            <w:r>
              <w:rPr>
                <w:rFonts w:hint="eastAsia" w:ascii="宋体" w:hAnsi="宋体" w:cs="宋体"/>
                <w:kern w:val="0"/>
                <w:szCs w:val="21"/>
              </w:rPr>
              <w:t>H5</w:t>
            </w:r>
          </w:p>
          <w:p>
            <w:pPr>
              <w:spacing w:line="360" w:lineRule="auto"/>
              <w:textAlignment w:val="center"/>
              <w:rPr>
                <w:rFonts w:ascii="宋体" w:hAnsi="宋体" w:cs="宋体"/>
                <w:szCs w:val="21"/>
              </w:rPr>
            </w:pPr>
            <w:r>
              <w:rPr>
                <w:rFonts w:hint="eastAsia" w:ascii="宋体" w:hAnsi="宋体" w:cs="宋体"/>
                <w:szCs w:val="21"/>
              </w:rPr>
              <w:t>4.python程序设计</w:t>
            </w:r>
          </w:p>
          <w:p>
            <w:pPr>
              <w:spacing w:line="360" w:lineRule="auto"/>
              <w:textAlignment w:val="center"/>
              <w:rPr>
                <w:rFonts w:ascii="宋体" w:hAnsi="宋体" w:cs="宋体"/>
                <w:bCs/>
                <w:color w:val="000000"/>
                <w:szCs w:val="21"/>
              </w:rPr>
            </w:pPr>
            <w:r>
              <w:rPr>
                <w:rFonts w:hint="eastAsia" w:ascii="宋体" w:hAnsi="宋体" w:cs="宋体"/>
                <w:szCs w:val="21"/>
              </w:rPr>
              <w:t>5.数据库</w:t>
            </w:r>
          </w:p>
        </w:tc>
        <w:tc>
          <w:tcPr>
            <w:tcW w:w="2891" w:type="dxa"/>
            <w:vMerge w:val="restart"/>
            <w:vAlign w:val="center"/>
          </w:tcPr>
          <w:p>
            <w:pPr>
              <w:spacing w:line="360" w:lineRule="auto"/>
              <w:rPr>
                <w:rFonts w:ascii="宋体" w:hAnsi="宋体" w:cs="宋体"/>
                <w:color w:val="000000"/>
                <w:szCs w:val="21"/>
              </w:rPr>
            </w:pPr>
            <w:r>
              <w:rPr>
                <w:rFonts w:hint="eastAsia" w:ascii="宋体" w:hAnsi="宋体" w:cs="宋体"/>
                <w:color w:val="000000"/>
                <w:szCs w:val="21"/>
              </w:rPr>
              <w:t>专业：计算机应用技术、软件技术、物联网应用技术</w:t>
            </w:r>
          </w:p>
          <w:p>
            <w:pPr>
              <w:spacing w:line="360" w:lineRule="auto"/>
              <w:rPr>
                <w:rFonts w:ascii="宋体" w:hAnsi="宋体" w:cs="宋体"/>
                <w:color w:val="000000"/>
                <w:szCs w:val="21"/>
              </w:rPr>
            </w:pPr>
            <w:r>
              <w:rPr>
                <w:rFonts w:hint="eastAsia" w:ascii="宋体" w:hAnsi="宋体" w:cs="宋体"/>
                <w:color w:val="000000"/>
                <w:szCs w:val="21"/>
              </w:rPr>
              <w:t>年级：一年级</w:t>
            </w:r>
          </w:p>
          <w:p>
            <w:pPr>
              <w:spacing w:line="360" w:lineRule="auto"/>
              <w:rPr>
                <w:rFonts w:ascii="宋体" w:hAnsi="宋体" w:cs="宋体"/>
                <w:color w:val="000000"/>
                <w:szCs w:val="21"/>
              </w:rPr>
            </w:pPr>
            <w:r>
              <w:rPr>
                <w:rFonts w:hint="eastAsia" w:ascii="宋体" w:hAnsi="宋体" w:cs="宋体"/>
                <w:color w:val="000000"/>
                <w:szCs w:val="21"/>
              </w:rPr>
              <w:t xml:space="preserve">      二年级</w:t>
            </w:r>
          </w:p>
          <w:p>
            <w:pPr>
              <w:spacing w:line="360" w:lineRule="auto"/>
              <w:rPr>
                <w:rFonts w:ascii="宋体" w:hAnsi="宋体" w:cs="宋体"/>
                <w:color w:val="000000"/>
                <w:szCs w:val="21"/>
              </w:rPr>
            </w:pPr>
            <w:r>
              <w:rPr>
                <w:rFonts w:hint="eastAsia" w:ascii="宋体" w:hAnsi="宋体" w:cs="宋体"/>
                <w:color w:val="000000"/>
                <w:szCs w:val="21"/>
              </w:rPr>
              <w:t xml:space="preserve">      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2</w:t>
            </w:r>
          </w:p>
        </w:tc>
        <w:tc>
          <w:tcPr>
            <w:tcW w:w="2148" w:type="dxa"/>
            <w:vAlign w:val="center"/>
          </w:tcPr>
          <w:p>
            <w:pPr>
              <w:spacing w:line="240" w:lineRule="exact"/>
              <w:jc w:val="center"/>
              <w:rPr>
                <w:rFonts w:ascii="宋体" w:hAnsi="宋体"/>
                <w:bCs/>
                <w:szCs w:val="21"/>
              </w:rPr>
            </w:pPr>
            <w:r>
              <w:rPr>
                <w:rFonts w:hint="eastAsia" w:ascii="宋体" w:hAnsi="宋体"/>
                <w:bCs/>
                <w:szCs w:val="21"/>
              </w:rPr>
              <w:t>电子白板</w:t>
            </w:r>
          </w:p>
        </w:tc>
        <w:tc>
          <w:tcPr>
            <w:tcW w:w="1842" w:type="dxa"/>
            <w:vAlign w:val="center"/>
          </w:tcPr>
          <w:p>
            <w:pPr>
              <w:spacing w:line="240" w:lineRule="exact"/>
              <w:jc w:val="center"/>
              <w:rPr>
                <w:rFonts w:ascii="宋体" w:hAnsi="宋体"/>
                <w:bCs/>
                <w:szCs w:val="21"/>
              </w:rPr>
            </w:pPr>
            <w:r>
              <w:rPr>
                <w:rFonts w:ascii="宋体" w:hAnsi="宋体"/>
                <w:bCs/>
                <w:szCs w:val="21"/>
              </w:rPr>
              <w:t>Hite Vison</w:t>
            </w:r>
            <w:r>
              <w:rPr>
                <w:rFonts w:hint="eastAsia" w:ascii="宋体" w:hAnsi="宋体"/>
                <w:bCs/>
                <w:szCs w:val="21"/>
              </w:rPr>
              <w:t>/鸿合</w:t>
            </w:r>
          </w:p>
        </w:tc>
        <w:tc>
          <w:tcPr>
            <w:tcW w:w="1134" w:type="dxa"/>
            <w:vAlign w:val="center"/>
          </w:tcPr>
          <w:p>
            <w:pPr>
              <w:spacing w:line="240" w:lineRule="exact"/>
              <w:jc w:val="center"/>
              <w:rPr>
                <w:rFonts w:ascii="宋体" w:hAnsi="宋体"/>
                <w:bCs/>
                <w:szCs w:val="21"/>
              </w:rPr>
            </w:pPr>
            <w:r>
              <w:rPr>
                <w:rFonts w:hint="eastAsia" w:ascii="宋体" w:hAnsi="宋体"/>
                <w:bCs/>
                <w:szCs w:val="21"/>
              </w:rPr>
              <w:t>1</w:t>
            </w:r>
          </w:p>
        </w:tc>
        <w:tc>
          <w:tcPr>
            <w:tcW w:w="1418" w:type="dxa"/>
            <w:vAlign w:val="center"/>
          </w:tcPr>
          <w:p>
            <w:pPr>
              <w:spacing w:line="240" w:lineRule="exact"/>
              <w:jc w:val="center"/>
              <w:rPr>
                <w:rFonts w:ascii="宋体" w:hAnsi="宋体"/>
                <w:bCs/>
                <w:szCs w:val="21"/>
              </w:rPr>
            </w:pPr>
            <w:r>
              <w:rPr>
                <w:rFonts w:hint="eastAsia" w:ascii="宋体" w:hAnsi="宋体"/>
                <w:bCs/>
                <w:szCs w:val="21"/>
              </w:rPr>
              <w:t>2800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2800</w:t>
            </w:r>
          </w:p>
        </w:tc>
        <w:tc>
          <w:tcPr>
            <w:tcW w:w="2552" w:type="dxa"/>
            <w:vMerge w:val="continue"/>
            <w:vAlign w:val="center"/>
          </w:tcPr>
          <w:p>
            <w:pPr>
              <w:spacing w:line="360" w:lineRule="auto"/>
              <w:jc w:val="center"/>
              <w:textAlignment w:val="center"/>
              <w:rPr>
                <w:rFonts w:ascii="宋体" w:hAnsi="宋体" w:cs="宋体"/>
                <w:b/>
                <w:color w:val="000000"/>
                <w:szCs w:val="21"/>
              </w:rPr>
            </w:pPr>
          </w:p>
        </w:tc>
        <w:tc>
          <w:tcPr>
            <w:tcW w:w="2891"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3</w:t>
            </w:r>
          </w:p>
        </w:tc>
        <w:tc>
          <w:tcPr>
            <w:tcW w:w="2148" w:type="dxa"/>
            <w:vAlign w:val="center"/>
          </w:tcPr>
          <w:p>
            <w:pPr>
              <w:spacing w:line="240" w:lineRule="exact"/>
              <w:jc w:val="center"/>
              <w:rPr>
                <w:rFonts w:ascii="宋体" w:hAnsi="宋体"/>
                <w:bCs/>
                <w:szCs w:val="21"/>
              </w:rPr>
            </w:pPr>
            <w:r>
              <w:rPr>
                <w:rFonts w:hint="eastAsia" w:ascii="宋体" w:hAnsi="宋体"/>
                <w:bCs/>
                <w:szCs w:val="21"/>
              </w:rPr>
              <w:t>中控</w:t>
            </w:r>
          </w:p>
        </w:tc>
        <w:tc>
          <w:tcPr>
            <w:tcW w:w="1842" w:type="dxa"/>
            <w:vAlign w:val="center"/>
          </w:tcPr>
          <w:p>
            <w:pPr>
              <w:spacing w:line="240" w:lineRule="exact"/>
              <w:jc w:val="center"/>
              <w:rPr>
                <w:rFonts w:ascii="宋体" w:hAnsi="宋体"/>
                <w:bCs/>
                <w:szCs w:val="21"/>
              </w:rPr>
            </w:pPr>
            <w:r>
              <w:rPr>
                <w:rFonts w:hint="eastAsia" w:ascii="宋体" w:hAnsi="宋体"/>
                <w:bCs/>
                <w:szCs w:val="21"/>
              </w:rPr>
              <w:t>大宇</w:t>
            </w:r>
          </w:p>
        </w:tc>
        <w:tc>
          <w:tcPr>
            <w:tcW w:w="1134" w:type="dxa"/>
            <w:vAlign w:val="center"/>
          </w:tcPr>
          <w:p>
            <w:pPr>
              <w:spacing w:line="240" w:lineRule="exact"/>
              <w:jc w:val="center"/>
              <w:rPr>
                <w:rFonts w:ascii="宋体" w:hAnsi="宋体"/>
                <w:bCs/>
                <w:szCs w:val="21"/>
              </w:rPr>
            </w:pPr>
            <w:r>
              <w:rPr>
                <w:rFonts w:hint="eastAsia" w:ascii="宋体" w:hAnsi="宋体"/>
                <w:bCs/>
                <w:szCs w:val="21"/>
              </w:rPr>
              <w:t>1</w:t>
            </w:r>
          </w:p>
        </w:tc>
        <w:tc>
          <w:tcPr>
            <w:tcW w:w="1418" w:type="dxa"/>
            <w:vAlign w:val="center"/>
          </w:tcPr>
          <w:p>
            <w:pPr>
              <w:spacing w:line="240" w:lineRule="exact"/>
              <w:jc w:val="center"/>
              <w:rPr>
                <w:rFonts w:ascii="宋体" w:hAnsi="宋体"/>
                <w:bCs/>
                <w:szCs w:val="21"/>
              </w:rPr>
            </w:pPr>
            <w:r>
              <w:rPr>
                <w:rFonts w:hint="eastAsia" w:ascii="宋体" w:hAnsi="宋体"/>
                <w:bCs/>
                <w:szCs w:val="21"/>
              </w:rPr>
              <w:t>800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800</w:t>
            </w:r>
          </w:p>
        </w:tc>
        <w:tc>
          <w:tcPr>
            <w:tcW w:w="2552" w:type="dxa"/>
            <w:vMerge w:val="continue"/>
            <w:vAlign w:val="center"/>
          </w:tcPr>
          <w:p>
            <w:pPr>
              <w:spacing w:line="360" w:lineRule="auto"/>
              <w:jc w:val="center"/>
              <w:textAlignment w:val="center"/>
              <w:rPr>
                <w:rFonts w:ascii="宋体" w:hAnsi="宋体" w:cs="宋体"/>
                <w:b/>
                <w:color w:val="000000"/>
                <w:szCs w:val="21"/>
              </w:rPr>
            </w:pPr>
          </w:p>
        </w:tc>
        <w:tc>
          <w:tcPr>
            <w:tcW w:w="2891"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4</w:t>
            </w:r>
          </w:p>
        </w:tc>
        <w:tc>
          <w:tcPr>
            <w:tcW w:w="2148" w:type="dxa"/>
            <w:vAlign w:val="center"/>
          </w:tcPr>
          <w:p>
            <w:pPr>
              <w:spacing w:line="240" w:lineRule="exact"/>
              <w:jc w:val="center"/>
              <w:rPr>
                <w:rFonts w:ascii="宋体" w:hAnsi="宋体"/>
                <w:bCs/>
                <w:szCs w:val="21"/>
              </w:rPr>
            </w:pPr>
            <w:r>
              <w:rPr>
                <w:rFonts w:hint="eastAsia" w:ascii="宋体" w:hAnsi="宋体"/>
                <w:bCs/>
                <w:szCs w:val="21"/>
              </w:rPr>
              <w:t>扩音系统（带无线蓝牙话筒）</w:t>
            </w:r>
          </w:p>
        </w:tc>
        <w:tc>
          <w:tcPr>
            <w:tcW w:w="1842" w:type="dxa"/>
            <w:vAlign w:val="center"/>
          </w:tcPr>
          <w:p>
            <w:pPr>
              <w:spacing w:line="240" w:lineRule="exact"/>
              <w:jc w:val="center"/>
              <w:rPr>
                <w:rFonts w:ascii="宋体" w:hAnsi="宋体"/>
                <w:bCs/>
                <w:szCs w:val="21"/>
              </w:rPr>
            </w:pPr>
            <w:r>
              <w:rPr>
                <w:rFonts w:hint="eastAsia" w:ascii="宋体" w:hAnsi="宋体"/>
                <w:bCs/>
                <w:szCs w:val="21"/>
              </w:rPr>
              <w:t>BILIPU/比丽普</w:t>
            </w:r>
          </w:p>
        </w:tc>
        <w:tc>
          <w:tcPr>
            <w:tcW w:w="1134" w:type="dxa"/>
            <w:vAlign w:val="center"/>
          </w:tcPr>
          <w:p>
            <w:pPr>
              <w:spacing w:line="240" w:lineRule="exact"/>
              <w:jc w:val="center"/>
              <w:rPr>
                <w:rFonts w:ascii="宋体" w:hAnsi="宋体"/>
                <w:bCs/>
                <w:szCs w:val="21"/>
              </w:rPr>
            </w:pPr>
            <w:r>
              <w:rPr>
                <w:rFonts w:hint="eastAsia" w:ascii="宋体" w:hAnsi="宋体"/>
                <w:bCs/>
                <w:szCs w:val="21"/>
              </w:rPr>
              <w:t>1</w:t>
            </w:r>
          </w:p>
        </w:tc>
        <w:tc>
          <w:tcPr>
            <w:tcW w:w="1418" w:type="dxa"/>
            <w:vAlign w:val="center"/>
          </w:tcPr>
          <w:p>
            <w:pPr>
              <w:spacing w:line="240" w:lineRule="exact"/>
              <w:jc w:val="center"/>
              <w:rPr>
                <w:rFonts w:ascii="宋体" w:hAnsi="宋体"/>
                <w:bCs/>
                <w:szCs w:val="21"/>
              </w:rPr>
            </w:pPr>
            <w:r>
              <w:rPr>
                <w:rFonts w:hint="eastAsia" w:ascii="宋体" w:hAnsi="宋体"/>
                <w:bCs/>
                <w:szCs w:val="21"/>
              </w:rPr>
              <w:t>3200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3200</w:t>
            </w:r>
          </w:p>
        </w:tc>
        <w:tc>
          <w:tcPr>
            <w:tcW w:w="2552" w:type="dxa"/>
            <w:vMerge w:val="continue"/>
            <w:vAlign w:val="center"/>
          </w:tcPr>
          <w:p>
            <w:pPr>
              <w:spacing w:line="360" w:lineRule="auto"/>
              <w:jc w:val="center"/>
              <w:textAlignment w:val="center"/>
              <w:rPr>
                <w:rFonts w:ascii="宋体" w:hAnsi="宋体" w:cs="宋体"/>
                <w:b/>
                <w:color w:val="000000"/>
                <w:szCs w:val="21"/>
              </w:rPr>
            </w:pPr>
          </w:p>
        </w:tc>
        <w:tc>
          <w:tcPr>
            <w:tcW w:w="2891"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5</w:t>
            </w:r>
          </w:p>
        </w:tc>
        <w:tc>
          <w:tcPr>
            <w:tcW w:w="2148" w:type="dxa"/>
            <w:vAlign w:val="center"/>
          </w:tcPr>
          <w:p>
            <w:pPr>
              <w:spacing w:line="240" w:lineRule="exact"/>
              <w:jc w:val="center"/>
              <w:rPr>
                <w:rFonts w:ascii="宋体" w:hAnsi="宋体"/>
                <w:bCs/>
                <w:szCs w:val="21"/>
              </w:rPr>
            </w:pPr>
            <w:r>
              <w:rPr>
                <w:rFonts w:hint="eastAsia" w:ascii="宋体" w:hAnsi="宋体"/>
                <w:bCs/>
                <w:szCs w:val="21"/>
              </w:rPr>
              <w:t>中控桌</w:t>
            </w:r>
          </w:p>
        </w:tc>
        <w:tc>
          <w:tcPr>
            <w:tcW w:w="1842" w:type="dxa"/>
            <w:vAlign w:val="center"/>
          </w:tcPr>
          <w:p>
            <w:pPr>
              <w:spacing w:line="240" w:lineRule="exact"/>
              <w:jc w:val="center"/>
              <w:rPr>
                <w:rFonts w:ascii="宋体" w:hAnsi="宋体"/>
                <w:bCs/>
                <w:szCs w:val="21"/>
              </w:rPr>
            </w:pPr>
            <w:r>
              <w:rPr>
                <w:rFonts w:hint="eastAsia" w:ascii="宋体" w:hAnsi="宋体"/>
                <w:bCs/>
                <w:szCs w:val="21"/>
              </w:rPr>
              <w:t>海捷</w:t>
            </w:r>
          </w:p>
        </w:tc>
        <w:tc>
          <w:tcPr>
            <w:tcW w:w="1134" w:type="dxa"/>
            <w:vAlign w:val="center"/>
          </w:tcPr>
          <w:p>
            <w:pPr>
              <w:spacing w:line="240" w:lineRule="exact"/>
              <w:jc w:val="center"/>
              <w:rPr>
                <w:rFonts w:ascii="宋体" w:hAnsi="宋体"/>
                <w:bCs/>
                <w:szCs w:val="21"/>
              </w:rPr>
            </w:pPr>
            <w:r>
              <w:rPr>
                <w:rFonts w:hint="eastAsia" w:ascii="宋体" w:hAnsi="宋体"/>
                <w:bCs/>
                <w:szCs w:val="21"/>
              </w:rPr>
              <w:t>1</w:t>
            </w:r>
          </w:p>
        </w:tc>
        <w:tc>
          <w:tcPr>
            <w:tcW w:w="1418" w:type="dxa"/>
            <w:vAlign w:val="center"/>
          </w:tcPr>
          <w:p>
            <w:pPr>
              <w:spacing w:line="240" w:lineRule="exact"/>
              <w:jc w:val="center"/>
              <w:rPr>
                <w:rFonts w:ascii="宋体" w:hAnsi="宋体"/>
                <w:bCs/>
                <w:szCs w:val="21"/>
              </w:rPr>
            </w:pPr>
            <w:r>
              <w:rPr>
                <w:rFonts w:hint="eastAsia" w:ascii="宋体" w:hAnsi="宋体"/>
                <w:bCs/>
                <w:szCs w:val="21"/>
              </w:rPr>
              <w:t>2300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2300</w:t>
            </w:r>
          </w:p>
        </w:tc>
        <w:tc>
          <w:tcPr>
            <w:tcW w:w="2552" w:type="dxa"/>
            <w:vMerge w:val="continue"/>
            <w:vAlign w:val="center"/>
          </w:tcPr>
          <w:p>
            <w:pPr>
              <w:spacing w:line="360" w:lineRule="auto"/>
              <w:jc w:val="center"/>
              <w:textAlignment w:val="center"/>
              <w:rPr>
                <w:rFonts w:ascii="宋体" w:hAnsi="宋体" w:cs="宋体"/>
                <w:b/>
                <w:color w:val="000000"/>
                <w:szCs w:val="21"/>
              </w:rPr>
            </w:pPr>
          </w:p>
        </w:tc>
        <w:tc>
          <w:tcPr>
            <w:tcW w:w="2891"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6</w:t>
            </w:r>
          </w:p>
        </w:tc>
        <w:tc>
          <w:tcPr>
            <w:tcW w:w="2148" w:type="dxa"/>
            <w:vAlign w:val="center"/>
          </w:tcPr>
          <w:p>
            <w:pPr>
              <w:spacing w:line="240" w:lineRule="exact"/>
              <w:jc w:val="center"/>
              <w:rPr>
                <w:rFonts w:ascii="宋体" w:hAnsi="宋体"/>
                <w:bCs/>
                <w:szCs w:val="21"/>
              </w:rPr>
            </w:pPr>
            <w:r>
              <w:rPr>
                <w:rFonts w:hint="eastAsia" w:ascii="宋体" w:hAnsi="宋体"/>
                <w:bCs/>
                <w:szCs w:val="21"/>
              </w:rPr>
              <w:t>投影机臂架</w:t>
            </w:r>
          </w:p>
        </w:tc>
        <w:tc>
          <w:tcPr>
            <w:tcW w:w="1842" w:type="dxa"/>
            <w:vAlign w:val="center"/>
          </w:tcPr>
          <w:p>
            <w:pPr>
              <w:spacing w:line="240" w:lineRule="exact"/>
              <w:jc w:val="center"/>
              <w:rPr>
                <w:rFonts w:ascii="宋体" w:hAnsi="宋体"/>
                <w:bCs/>
                <w:szCs w:val="21"/>
              </w:rPr>
            </w:pPr>
            <w:r>
              <w:rPr>
                <w:rFonts w:hint="eastAsia" w:ascii="宋体" w:hAnsi="宋体"/>
                <w:bCs/>
                <w:szCs w:val="21"/>
              </w:rPr>
              <w:t>金美视</w:t>
            </w:r>
          </w:p>
        </w:tc>
        <w:tc>
          <w:tcPr>
            <w:tcW w:w="1134" w:type="dxa"/>
            <w:vAlign w:val="center"/>
          </w:tcPr>
          <w:p>
            <w:pPr>
              <w:spacing w:line="240" w:lineRule="exact"/>
              <w:jc w:val="center"/>
              <w:rPr>
                <w:rFonts w:ascii="宋体" w:hAnsi="宋体"/>
                <w:bCs/>
                <w:szCs w:val="21"/>
              </w:rPr>
            </w:pPr>
            <w:r>
              <w:rPr>
                <w:rFonts w:hint="eastAsia" w:ascii="宋体" w:hAnsi="宋体"/>
                <w:bCs/>
                <w:szCs w:val="21"/>
              </w:rPr>
              <w:t>1</w:t>
            </w:r>
          </w:p>
        </w:tc>
        <w:tc>
          <w:tcPr>
            <w:tcW w:w="1418" w:type="dxa"/>
            <w:vAlign w:val="center"/>
          </w:tcPr>
          <w:p>
            <w:pPr>
              <w:spacing w:line="240" w:lineRule="exact"/>
              <w:jc w:val="center"/>
              <w:rPr>
                <w:rFonts w:ascii="宋体" w:hAnsi="宋体"/>
                <w:bCs/>
                <w:szCs w:val="21"/>
              </w:rPr>
            </w:pPr>
            <w:r>
              <w:rPr>
                <w:rFonts w:hint="eastAsia" w:ascii="宋体" w:hAnsi="宋体"/>
                <w:bCs/>
                <w:szCs w:val="21"/>
              </w:rPr>
              <w:t>300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300</w:t>
            </w:r>
          </w:p>
        </w:tc>
        <w:tc>
          <w:tcPr>
            <w:tcW w:w="2552" w:type="dxa"/>
            <w:vMerge w:val="continue"/>
            <w:vAlign w:val="center"/>
          </w:tcPr>
          <w:p>
            <w:pPr>
              <w:spacing w:line="360" w:lineRule="auto"/>
              <w:jc w:val="center"/>
              <w:textAlignment w:val="center"/>
              <w:rPr>
                <w:rFonts w:ascii="宋体" w:hAnsi="宋体" w:cs="宋体"/>
                <w:b/>
                <w:color w:val="000000"/>
                <w:szCs w:val="21"/>
              </w:rPr>
            </w:pPr>
          </w:p>
        </w:tc>
        <w:tc>
          <w:tcPr>
            <w:tcW w:w="2891"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7</w:t>
            </w:r>
          </w:p>
        </w:tc>
        <w:tc>
          <w:tcPr>
            <w:tcW w:w="2148" w:type="dxa"/>
            <w:vAlign w:val="center"/>
          </w:tcPr>
          <w:p>
            <w:pPr>
              <w:spacing w:line="240" w:lineRule="exact"/>
              <w:jc w:val="center"/>
              <w:rPr>
                <w:rFonts w:ascii="宋体" w:hAnsi="宋体"/>
                <w:bCs/>
                <w:szCs w:val="21"/>
              </w:rPr>
            </w:pPr>
            <w:r>
              <w:rPr>
                <w:rFonts w:hint="eastAsia" w:ascii="宋体" w:hAnsi="宋体"/>
                <w:bCs/>
                <w:szCs w:val="21"/>
              </w:rPr>
              <w:t>音箱臂架</w:t>
            </w:r>
          </w:p>
        </w:tc>
        <w:tc>
          <w:tcPr>
            <w:tcW w:w="1842" w:type="dxa"/>
            <w:vAlign w:val="center"/>
          </w:tcPr>
          <w:p>
            <w:pPr>
              <w:spacing w:line="240" w:lineRule="exact"/>
              <w:jc w:val="center"/>
              <w:rPr>
                <w:rFonts w:ascii="宋体" w:hAnsi="宋体"/>
                <w:bCs/>
                <w:szCs w:val="21"/>
              </w:rPr>
            </w:pPr>
            <w:r>
              <w:rPr>
                <w:rFonts w:hint="eastAsia" w:ascii="宋体" w:hAnsi="宋体"/>
                <w:bCs/>
                <w:szCs w:val="21"/>
              </w:rPr>
              <w:t>金美视</w:t>
            </w:r>
          </w:p>
        </w:tc>
        <w:tc>
          <w:tcPr>
            <w:tcW w:w="1134" w:type="dxa"/>
            <w:vAlign w:val="center"/>
          </w:tcPr>
          <w:p>
            <w:pPr>
              <w:spacing w:line="240" w:lineRule="exact"/>
              <w:jc w:val="center"/>
              <w:rPr>
                <w:rFonts w:ascii="宋体" w:hAnsi="宋体"/>
                <w:bCs/>
                <w:szCs w:val="21"/>
              </w:rPr>
            </w:pPr>
            <w:r>
              <w:rPr>
                <w:rFonts w:hint="eastAsia" w:ascii="宋体" w:hAnsi="宋体"/>
                <w:bCs/>
                <w:szCs w:val="21"/>
              </w:rPr>
              <w:t>1</w:t>
            </w:r>
          </w:p>
        </w:tc>
        <w:tc>
          <w:tcPr>
            <w:tcW w:w="1418" w:type="dxa"/>
            <w:vAlign w:val="center"/>
          </w:tcPr>
          <w:p>
            <w:pPr>
              <w:spacing w:line="240" w:lineRule="exact"/>
              <w:jc w:val="center"/>
              <w:rPr>
                <w:rFonts w:ascii="宋体" w:hAnsi="宋体"/>
                <w:bCs/>
                <w:szCs w:val="21"/>
              </w:rPr>
            </w:pPr>
            <w:r>
              <w:rPr>
                <w:rFonts w:hint="eastAsia" w:ascii="宋体" w:hAnsi="宋体"/>
                <w:bCs/>
                <w:szCs w:val="21"/>
              </w:rPr>
              <w:t>100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100</w:t>
            </w:r>
          </w:p>
        </w:tc>
        <w:tc>
          <w:tcPr>
            <w:tcW w:w="2552" w:type="dxa"/>
            <w:vMerge w:val="continue"/>
            <w:vAlign w:val="center"/>
          </w:tcPr>
          <w:p>
            <w:pPr>
              <w:spacing w:line="360" w:lineRule="auto"/>
              <w:jc w:val="center"/>
              <w:textAlignment w:val="center"/>
              <w:rPr>
                <w:rFonts w:ascii="宋体" w:hAnsi="宋体" w:cs="宋体"/>
                <w:b/>
                <w:color w:val="000000"/>
                <w:szCs w:val="21"/>
              </w:rPr>
            </w:pPr>
          </w:p>
        </w:tc>
        <w:tc>
          <w:tcPr>
            <w:tcW w:w="2891"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8</w:t>
            </w:r>
          </w:p>
        </w:tc>
        <w:tc>
          <w:tcPr>
            <w:tcW w:w="2148" w:type="dxa"/>
            <w:vAlign w:val="center"/>
          </w:tcPr>
          <w:p>
            <w:pPr>
              <w:spacing w:line="240" w:lineRule="exact"/>
              <w:jc w:val="center"/>
              <w:rPr>
                <w:rFonts w:ascii="宋体" w:hAnsi="宋体"/>
                <w:bCs/>
                <w:szCs w:val="21"/>
              </w:rPr>
            </w:pPr>
            <w:r>
              <w:rPr>
                <w:rFonts w:hint="eastAsia" w:ascii="宋体" w:hAnsi="宋体"/>
                <w:bCs/>
                <w:szCs w:val="21"/>
              </w:rPr>
              <w:t>文件柜</w:t>
            </w:r>
          </w:p>
        </w:tc>
        <w:tc>
          <w:tcPr>
            <w:tcW w:w="1842" w:type="dxa"/>
            <w:vAlign w:val="center"/>
          </w:tcPr>
          <w:p>
            <w:pPr>
              <w:spacing w:line="240" w:lineRule="exact"/>
              <w:jc w:val="center"/>
              <w:rPr>
                <w:rFonts w:ascii="宋体" w:hAnsi="宋体"/>
                <w:bCs/>
                <w:szCs w:val="21"/>
              </w:rPr>
            </w:pPr>
            <w:r>
              <w:rPr>
                <w:rFonts w:hint="eastAsia" w:ascii="宋体" w:hAnsi="宋体"/>
                <w:bCs/>
                <w:szCs w:val="21"/>
              </w:rPr>
              <w:t>花城</w:t>
            </w:r>
          </w:p>
        </w:tc>
        <w:tc>
          <w:tcPr>
            <w:tcW w:w="1134" w:type="dxa"/>
            <w:vAlign w:val="center"/>
          </w:tcPr>
          <w:p>
            <w:pPr>
              <w:spacing w:line="240" w:lineRule="exact"/>
              <w:jc w:val="center"/>
              <w:rPr>
                <w:rFonts w:ascii="宋体" w:hAnsi="宋体"/>
                <w:bCs/>
                <w:szCs w:val="21"/>
              </w:rPr>
            </w:pPr>
            <w:r>
              <w:rPr>
                <w:rFonts w:hint="eastAsia" w:ascii="宋体" w:hAnsi="宋体"/>
                <w:bCs/>
                <w:szCs w:val="21"/>
              </w:rPr>
              <w:t>2</w:t>
            </w:r>
          </w:p>
        </w:tc>
        <w:tc>
          <w:tcPr>
            <w:tcW w:w="1418" w:type="dxa"/>
            <w:vAlign w:val="center"/>
          </w:tcPr>
          <w:p>
            <w:pPr>
              <w:spacing w:line="240" w:lineRule="exact"/>
              <w:jc w:val="center"/>
              <w:rPr>
                <w:rFonts w:ascii="宋体" w:hAnsi="宋体"/>
                <w:bCs/>
                <w:szCs w:val="21"/>
              </w:rPr>
            </w:pPr>
            <w:r>
              <w:rPr>
                <w:rFonts w:hint="eastAsia" w:ascii="宋体" w:hAnsi="宋体"/>
                <w:bCs/>
                <w:szCs w:val="21"/>
              </w:rPr>
              <w:t>1200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2400</w:t>
            </w:r>
          </w:p>
        </w:tc>
        <w:tc>
          <w:tcPr>
            <w:tcW w:w="2552" w:type="dxa"/>
            <w:vMerge w:val="continue"/>
            <w:vAlign w:val="center"/>
          </w:tcPr>
          <w:p>
            <w:pPr>
              <w:spacing w:line="360" w:lineRule="auto"/>
              <w:jc w:val="center"/>
              <w:textAlignment w:val="center"/>
              <w:rPr>
                <w:rFonts w:ascii="宋体" w:hAnsi="宋体" w:cs="宋体"/>
                <w:b/>
                <w:color w:val="000000"/>
                <w:szCs w:val="21"/>
              </w:rPr>
            </w:pPr>
          </w:p>
        </w:tc>
        <w:tc>
          <w:tcPr>
            <w:tcW w:w="2891"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9</w:t>
            </w:r>
          </w:p>
        </w:tc>
        <w:tc>
          <w:tcPr>
            <w:tcW w:w="2148" w:type="dxa"/>
            <w:vAlign w:val="center"/>
          </w:tcPr>
          <w:p>
            <w:pPr>
              <w:spacing w:line="240" w:lineRule="exact"/>
              <w:jc w:val="center"/>
              <w:rPr>
                <w:rFonts w:ascii="宋体" w:hAnsi="宋体"/>
                <w:bCs/>
                <w:szCs w:val="21"/>
              </w:rPr>
            </w:pPr>
            <w:r>
              <w:rPr>
                <w:rFonts w:hint="eastAsia" w:ascii="宋体" w:hAnsi="宋体"/>
                <w:bCs/>
                <w:szCs w:val="21"/>
              </w:rPr>
              <w:t>学生桌</w:t>
            </w:r>
          </w:p>
        </w:tc>
        <w:tc>
          <w:tcPr>
            <w:tcW w:w="1842" w:type="dxa"/>
            <w:vAlign w:val="center"/>
          </w:tcPr>
          <w:p>
            <w:pPr>
              <w:spacing w:line="240" w:lineRule="exact"/>
              <w:jc w:val="center"/>
              <w:rPr>
                <w:rFonts w:ascii="宋体" w:hAnsi="宋体"/>
                <w:bCs/>
                <w:szCs w:val="21"/>
              </w:rPr>
            </w:pPr>
            <w:r>
              <w:rPr>
                <w:rFonts w:hint="eastAsia" w:ascii="宋体" w:hAnsi="宋体"/>
                <w:bCs/>
                <w:szCs w:val="21"/>
              </w:rPr>
              <w:t>圣腾</w:t>
            </w:r>
          </w:p>
        </w:tc>
        <w:tc>
          <w:tcPr>
            <w:tcW w:w="1134" w:type="dxa"/>
            <w:vAlign w:val="center"/>
          </w:tcPr>
          <w:p>
            <w:pPr>
              <w:spacing w:line="240" w:lineRule="exact"/>
              <w:jc w:val="center"/>
              <w:rPr>
                <w:rFonts w:ascii="宋体" w:hAnsi="宋体"/>
                <w:bCs/>
                <w:szCs w:val="21"/>
              </w:rPr>
            </w:pPr>
            <w:r>
              <w:rPr>
                <w:rFonts w:hint="eastAsia" w:ascii="宋体" w:hAnsi="宋体"/>
                <w:bCs/>
                <w:szCs w:val="21"/>
              </w:rPr>
              <w:t>10</w:t>
            </w:r>
          </w:p>
        </w:tc>
        <w:tc>
          <w:tcPr>
            <w:tcW w:w="1418" w:type="dxa"/>
            <w:vAlign w:val="center"/>
          </w:tcPr>
          <w:p>
            <w:pPr>
              <w:spacing w:line="240" w:lineRule="exact"/>
              <w:jc w:val="center"/>
              <w:rPr>
                <w:rFonts w:ascii="宋体" w:hAnsi="宋体"/>
                <w:bCs/>
                <w:szCs w:val="21"/>
              </w:rPr>
            </w:pPr>
            <w:r>
              <w:rPr>
                <w:rFonts w:hint="eastAsia" w:ascii="宋体" w:hAnsi="宋体"/>
                <w:bCs/>
                <w:szCs w:val="21"/>
              </w:rPr>
              <w:t>1500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15000</w:t>
            </w:r>
          </w:p>
        </w:tc>
        <w:tc>
          <w:tcPr>
            <w:tcW w:w="2552" w:type="dxa"/>
            <w:vMerge w:val="continue"/>
            <w:vAlign w:val="center"/>
          </w:tcPr>
          <w:p>
            <w:pPr>
              <w:spacing w:line="360" w:lineRule="auto"/>
              <w:jc w:val="center"/>
              <w:textAlignment w:val="center"/>
              <w:rPr>
                <w:rFonts w:ascii="宋体" w:hAnsi="宋体" w:cs="宋体"/>
                <w:b/>
                <w:color w:val="000000"/>
                <w:szCs w:val="21"/>
              </w:rPr>
            </w:pPr>
          </w:p>
        </w:tc>
        <w:tc>
          <w:tcPr>
            <w:tcW w:w="2891"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10</w:t>
            </w:r>
          </w:p>
        </w:tc>
        <w:tc>
          <w:tcPr>
            <w:tcW w:w="2148" w:type="dxa"/>
            <w:vAlign w:val="center"/>
          </w:tcPr>
          <w:p>
            <w:pPr>
              <w:spacing w:line="240" w:lineRule="exact"/>
              <w:jc w:val="center"/>
              <w:rPr>
                <w:rFonts w:ascii="宋体" w:hAnsi="宋体"/>
                <w:bCs/>
                <w:szCs w:val="21"/>
              </w:rPr>
            </w:pPr>
            <w:r>
              <w:rPr>
                <w:rFonts w:hint="eastAsia" w:ascii="宋体" w:hAnsi="宋体"/>
                <w:bCs/>
                <w:szCs w:val="21"/>
              </w:rPr>
              <w:t>学生椅</w:t>
            </w:r>
          </w:p>
        </w:tc>
        <w:tc>
          <w:tcPr>
            <w:tcW w:w="1842" w:type="dxa"/>
            <w:vAlign w:val="center"/>
          </w:tcPr>
          <w:p>
            <w:pPr>
              <w:spacing w:line="240" w:lineRule="exact"/>
              <w:jc w:val="center"/>
              <w:rPr>
                <w:rFonts w:ascii="宋体" w:hAnsi="宋体"/>
                <w:bCs/>
                <w:szCs w:val="21"/>
              </w:rPr>
            </w:pPr>
            <w:r>
              <w:rPr>
                <w:rFonts w:hint="eastAsia" w:ascii="宋体" w:hAnsi="宋体"/>
                <w:bCs/>
                <w:szCs w:val="21"/>
              </w:rPr>
              <w:t>圣腾</w:t>
            </w:r>
          </w:p>
        </w:tc>
        <w:tc>
          <w:tcPr>
            <w:tcW w:w="1134" w:type="dxa"/>
            <w:vAlign w:val="center"/>
          </w:tcPr>
          <w:p>
            <w:pPr>
              <w:spacing w:line="240" w:lineRule="exact"/>
              <w:jc w:val="center"/>
              <w:rPr>
                <w:rFonts w:ascii="宋体" w:hAnsi="宋体"/>
                <w:bCs/>
                <w:szCs w:val="21"/>
              </w:rPr>
            </w:pPr>
            <w:r>
              <w:rPr>
                <w:rFonts w:hint="eastAsia" w:ascii="宋体" w:hAnsi="宋体"/>
                <w:bCs/>
                <w:szCs w:val="21"/>
              </w:rPr>
              <w:t>50</w:t>
            </w:r>
          </w:p>
        </w:tc>
        <w:tc>
          <w:tcPr>
            <w:tcW w:w="1418" w:type="dxa"/>
            <w:vAlign w:val="center"/>
          </w:tcPr>
          <w:p>
            <w:pPr>
              <w:spacing w:line="240" w:lineRule="exact"/>
              <w:jc w:val="center"/>
              <w:rPr>
                <w:rFonts w:ascii="宋体" w:hAnsi="宋体"/>
                <w:bCs/>
                <w:szCs w:val="21"/>
              </w:rPr>
            </w:pPr>
            <w:r>
              <w:rPr>
                <w:rFonts w:hint="eastAsia" w:ascii="宋体" w:hAnsi="宋体"/>
                <w:bCs/>
                <w:szCs w:val="21"/>
              </w:rPr>
              <w:t>100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5000</w:t>
            </w:r>
          </w:p>
        </w:tc>
        <w:tc>
          <w:tcPr>
            <w:tcW w:w="2552" w:type="dxa"/>
            <w:vMerge w:val="continue"/>
            <w:vAlign w:val="center"/>
          </w:tcPr>
          <w:p>
            <w:pPr>
              <w:spacing w:line="360" w:lineRule="auto"/>
              <w:jc w:val="center"/>
              <w:textAlignment w:val="center"/>
              <w:rPr>
                <w:rFonts w:ascii="宋体" w:hAnsi="宋体" w:cs="宋体"/>
                <w:b/>
                <w:color w:val="000000"/>
                <w:szCs w:val="21"/>
              </w:rPr>
            </w:pPr>
          </w:p>
        </w:tc>
        <w:tc>
          <w:tcPr>
            <w:tcW w:w="2891"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11</w:t>
            </w:r>
          </w:p>
        </w:tc>
        <w:tc>
          <w:tcPr>
            <w:tcW w:w="2148" w:type="dxa"/>
            <w:vAlign w:val="center"/>
          </w:tcPr>
          <w:p>
            <w:pPr>
              <w:spacing w:line="240" w:lineRule="exact"/>
              <w:jc w:val="center"/>
              <w:rPr>
                <w:rFonts w:ascii="宋体" w:hAnsi="宋体"/>
                <w:bCs/>
                <w:szCs w:val="21"/>
              </w:rPr>
            </w:pPr>
            <w:r>
              <w:rPr>
                <w:rFonts w:hint="eastAsia" w:ascii="宋体" w:hAnsi="宋体"/>
                <w:bCs/>
                <w:szCs w:val="21"/>
              </w:rPr>
              <w:t>空调</w:t>
            </w:r>
          </w:p>
        </w:tc>
        <w:tc>
          <w:tcPr>
            <w:tcW w:w="1842" w:type="dxa"/>
            <w:vAlign w:val="center"/>
          </w:tcPr>
          <w:p>
            <w:pPr>
              <w:spacing w:line="240" w:lineRule="exact"/>
              <w:jc w:val="center"/>
              <w:rPr>
                <w:rFonts w:ascii="宋体" w:hAnsi="宋体"/>
                <w:bCs/>
                <w:szCs w:val="21"/>
              </w:rPr>
            </w:pPr>
            <w:r>
              <w:rPr>
                <w:rFonts w:hint="eastAsia" w:ascii="宋体" w:hAnsi="宋体"/>
                <w:bCs/>
                <w:szCs w:val="21"/>
              </w:rPr>
              <w:t>CHANGHONG 长虹</w:t>
            </w:r>
          </w:p>
        </w:tc>
        <w:tc>
          <w:tcPr>
            <w:tcW w:w="1134" w:type="dxa"/>
            <w:vAlign w:val="center"/>
          </w:tcPr>
          <w:p>
            <w:pPr>
              <w:spacing w:line="240" w:lineRule="exact"/>
              <w:jc w:val="center"/>
              <w:rPr>
                <w:rFonts w:ascii="宋体" w:hAnsi="宋体"/>
                <w:bCs/>
                <w:szCs w:val="21"/>
              </w:rPr>
            </w:pPr>
            <w:r>
              <w:rPr>
                <w:rFonts w:hint="eastAsia" w:ascii="宋体" w:hAnsi="宋体"/>
                <w:bCs/>
                <w:szCs w:val="21"/>
              </w:rPr>
              <w:t>1</w:t>
            </w:r>
          </w:p>
        </w:tc>
        <w:tc>
          <w:tcPr>
            <w:tcW w:w="1418" w:type="dxa"/>
            <w:vAlign w:val="center"/>
          </w:tcPr>
          <w:p>
            <w:pPr>
              <w:spacing w:line="240" w:lineRule="exact"/>
              <w:jc w:val="center"/>
              <w:rPr>
                <w:rFonts w:ascii="宋体" w:hAnsi="宋体"/>
                <w:bCs/>
                <w:szCs w:val="21"/>
              </w:rPr>
            </w:pPr>
            <w:r>
              <w:rPr>
                <w:rFonts w:hint="eastAsia" w:ascii="宋体" w:hAnsi="宋体"/>
                <w:bCs/>
                <w:szCs w:val="21"/>
              </w:rPr>
              <w:t>12000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12000</w:t>
            </w:r>
          </w:p>
        </w:tc>
        <w:tc>
          <w:tcPr>
            <w:tcW w:w="2552" w:type="dxa"/>
            <w:vMerge w:val="continue"/>
            <w:vAlign w:val="center"/>
          </w:tcPr>
          <w:p>
            <w:pPr>
              <w:spacing w:line="360" w:lineRule="auto"/>
              <w:jc w:val="center"/>
              <w:textAlignment w:val="center"/>
              <w:rPr>
                <w:rFonts w:ascii="宋体" w:hAnsi="宋体" w:cs="宋体"/>
                <w:b/>
                <w:color w:val="000000"/>
                <w:szCs w:val="21"/>
              </w:rPr>
            </w:pPr>
          </w:p>
        </w:tc>
        <w:tc>
          <w:tcPr>
            <w:tcW w:w="2891"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12</w:t>
            </w:r>
          </w:p>
        </w:tc>
        <w:tc>
          <w:tcPr>
            <w:tcW w:w="2148" w:type="dxa"/>
            <w:vAlign w:val="center"/>
          </w:tcPr>
          <w:p>
            <w:pPr>
              <w:spacing w:line="240" w:lineRule="exact"/>
              <w:jc w:val="center"/>
              <w:rPr>
                <w:rFonts w:ascii="宋体" w:hAnsi="宋体"/>
                <w:bCs/>
                <w:szCs w:val="21"/>
              </w:rPr>
            </w:pPr>
            <w:r>
              <w:rPr>
                <w:rFonts w:hint="eastAsia" w:ascii="宋体" w:hAnsi="宋体"/>
                <w:bCs/>
                <w:szCs w:val="21"/>
              </w:rPr>
              <w:t>电子教室软件</w:t>
            </w:r>
          </w:p>
        </w:tc>
        <w:tc>
          <w:tcPr>
            <w:tcW w:w="1842" w:type="dxa"/>
            <w:vAlign w:val="center"/>
          </w:tcPr>
          <w:p>
            <w:pPr>
              <w:spacing w:line="240" w:lineRule="exact"/>
              <w:jc w:val="center"/>
              <w:rPr>
                <w:rFonts w:ascii="宋体" w:hAnsi="宋体"/>
                <w:bCs/>
                <w:szCs w:val="21"/>
              </w:rPr>
            </w:pPr>
            <w:r>
              <w:rPr>
                <w:rFonts w:hint="eastAsia" w:ascii="宋体" w:hAnsi="宋体"/>
                <w:bCs/>
                <w:szCs w:val="21"/>
              </w:rPr>
              <w:t>苏亚星(AsiaStar)</w:t>
            </w:r>
          </w:p>
        </w:tc>
        <w:tc>
          <w:tcPr>
            <w:tcW w:w="1134" w:type="dxa"/>
            <w:vAlign w:val="center"/>
          </w:tcPr>
          <w:p>
            <w:pPr>
              <w:spacing w:line="240" w:lineRule="exact"/>
              <w:jc w:val="center"/>
              <w:rPr>
                <w:rFonts w:ascii="宋体" w:hAnsi="宋体"/>
                <w:bCs/>
                <w:szCs w:val="21"/>
              </w:rPr>
            </w:pPr>
            <w:r>
              <w:rPr>
                <w:rFonts w:hint="eastAsia" w:ascii="宋体" w:hAnsi="宋体"/>
                <w:bCs/>
                <w:szCs w:val="21"/>
              </w:rPr>
              <w:t>1</w:t>
            </w:r>
          </w:p>
        </w:tc>
        <w:tc>
          <w:tcPr>
            <w:tcW w:w="1418" w:type="dxa"/>
            <w:vAlign w:val="center"/>
          </w:tcPr>
          <w:p>
            <w:pPr>
              <w:spacing w:line="240" w:lineRule="exact"/>
              <w:jc w:val="center"/>
              <w:rPr>
                <w:rFonts w:ascii="宋体" w:hAnsi="宋体"/>
                <w:bCs/>
                <w:szCs w:val="21"/>
              </w:rPr>
            </w:pPr>
            <w:r>
              <w:rPr>
                <w:rFonts w:hint="eastAsia" w:ascii="宋体" w:hAnsi="宋体"/>
                <w:bCs/>
                <w:szCs w:val="21"/>
              </w:rPr>
              <w:t>3100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3100</w:t>
            </w:r>
          </w:p>
        </w:tc>
        <w:tc>
          <w:tcPr>
            <w:tcW w:w="2552" w:type="dxa"/>
            <w:vMerge w:val="continue"/>
            <w:vAlign w:val="center"/>
          </w:tcPr>
          <w:p>
            <w:pPr>
              <w:spacing w:line="360" w:lineRule="auto"/>
              <w:jc w:val="center"/>
              <w:textAlignment w:val="center"/>
              <w:rPr>
                <w:rFonts w:ascii="宋体" w:hAnsi="宋体" w:cs="宋体"/>
                <w:b/>
                <w:color w:val="000000"/>
                <w:szCs w:val="21"/>
              </w:rPr>
            </w:pPr>
          </w:p>
        </w:tc>
        <w:tc>
          <w:tcPr>
            <w:tcW w:w="2891"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13</w:t>
            </w:r>
          </w:p>
        </w:tc>
        <w:tc>
          <w:tcPr>
            <w:tcW w:w="2148" w:type="dxa"/>
            <w:vAlign w:val="center"/>
          </w:tcPr>
          <w:p>
            <w:pPr>
              <w:spacing w:line="240" w:lineRule="exact"/>
              <w:jc w:val="center"/>
              <w:rPr>
                <w:rFonts w:ascii="宋体" w:hAnsi="宋体"/>
                <w:bCs/>
                <w:szCs w:val="21"/>
              </w:rPr>
            </w:pPr>
            <w:r>
              <w:rPr>
                <w:rFonts w:hint="eastAsia" w:ascii="宋体" w:hAnsi="宋体"/>
                <w:bCs/>
                <w:szCs w:val="21"/>
              </w:rPr>
              <w:t>学生机</w:t>
            </w:r>
          </w:p>
        </w:tc>
        <w:tc>
          <w:tcPr>
            <w:tcW w:w="1842" w:type="dxa"/>
            <w:vAlign w:val="center"/>
          </w:tcPr>
          <w:p>
            <w:pPr>
              <w:spacing w:line="240" w:lineRule="exact"/>
              <w:jc w:val="center"/>
              <w:rPr>
                <w:rFonts w:ascii="宋体" w:hAnsi="宋体"/>
                <w:bCs/>
                <w:szCs w:val="21"/>
              </w:rPr>
            </w:pPr>
            <w:r>
              <w:rPr>
                <w:rFonts w:hint="eastAsia" w:ascii="宋体" w:hAnsi="宋体"/>
                <w:bCs/>
                <w:szCs w:val="21"/>
              </w:rPr>
              <w:t>Lenovo/联想</w:t>
            </w:r>
          </w:p>
        </w:tc>
        <w:tc>
          <w:tcPr>
            <w:tcW w:w="1134" w:type="dxa"/>
            <w:vAlign w:val="center"/>
          </w:tcPr>
          <w:p>
            <w:pPr>
              <w:spacing w:line="240" w:lineRule="exact"/>
              <w:jc w:val="center"/>
              <w:rPr>
                <w:rFonts w:ascii="宋体" w:hAnsi="宋体"/>
                <w:bCs/>
                <w:szCs w:val="21"/>
              </w:rPr>
            </w:pPr>
            <w:r>
              <w:rPr>
                <w:rFonts w:hint="eastAsia" w:ascii="宋体" w:hAnsi="宋体"/>
                <w:bCs/>
                <w:szCs w:val="21"/>
              </w:rPr>
              <w:t>48</w:t>
            </w:r>
          </w:p>
        </w:tc>
        <w:tc>
          <w:tcPr>
            <w:tcW w:w="1418" w:type="dxa"/>
            <w:vAlign w:val="center"/>
          </w:tcPr>
          <w:p>
            <w:pPr>
              <w:spacing w:line="240" w:lineRule="exact"/>
              <w:jc w:val="center"/>
              <w:rPr>
                <w:rFonts w:ascii="宋体" w:hAnsi="宋体"/>
                <w:bCs/>
                <w:szCs w:val="21"/>
              </w:rPr>
            </w:pPr>
            <w:r>
              <w:rPr>
                <w:rFonts w:hint="eastAsia" w:ascii="宋体" w:hAnsi="宋体"/>
                <w:bCs/>
                <w:szCs w:val="21"/>
              </w:rPr>
              <w:t>4300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206400</w:t>
            </w:r>
          </w:p>
        </w:tc>
        <w:tc>
          <w:tcPr>
            <w:tcW w:w="2552" w:type="dxa"/>
            <w:vMerge w:val="continue"/>
            <w:vAlign w:val="center"/>
          </w:tcPr>
          <w:p>
            <w:pPr>
              <w:spacing w:line="360" w:lineRule="auto"/>
              <w:jc w:val="center"/>
              <w:textAlignment w:val="center"/>
              <w:rPr>
                <w:rFonts w:ascii="宋体" w:hAnsi="宋体" w:cs="宋体"/>
                <w:b/>
                <w:color w:val="000000"/>
                <w:szCs w:val="21"/>
              </w:rPr>
            </w:pPr>
          </w:p>
        </w:tc>
        <w:tc>
          <w:tcPr>
            <w:tcW w:w="2891"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14</w:t>
            </w:r>
          </w:p>
        </w:tc>
        <w:tc>
          <w:tcPr>
            <w:tcW w:w="2148" w:type="dxa"/>
            <w:vAlign w:val="center"/>
          </w:tcPr>
          <w:p>
            <w:pPr>
              <w:spacing w:line="240" w:lineRule="exact"/>
              <w:jc w:val="center"/>
              <w:rPr>
                <w:rFonts w:ascii="宋体" w:hAnsi="宋体"/>
                <w:bCs/>
                <w:szCs w:val="21"/>
              </w:rPr>
            </w:pPr>
            <w:r>
              <w:rPr>
                <w:rFonts w:hint="eastAsia" w:ascii="宋体" w:hAnsi="宋体"/>
                <w:bCs/>
                <w:szCs w:val="21"/>
              </w:rPr>
              <w:t>教师机</w:t>
            </w:r>
          </w:p>
        </w:tc>
        <w:tc>
          <w:tcPr>
            <w:tcW w:w="1842" w:type="dxa"/>
            <w:vAlign w:val="center"/>
          </w:tcPr>
          <w:p>
            <w:pPr>
              <w:spacing w:line="240" w:lineRule="exact"/>
              <w:jc w:val="center"/>
              <w:rPr>
                <w:rFonts w:ascii="宋体" w:hAnsi="宋体"/>
                <w:bCs/>
                <w:szCs w:val="21"/>
              </w:rPr>
            </w:pPr>
            <w:r>
              <w:rPr>
                <w:rFonts w:hint="eastAsia" w:ascii="宋体" w:hAnsi="宋体"/>
                <w:bCs/>
                <w:szCs w:val="21"/>
              </w:rPr>
              <w:t>Lenovo/联想</w:t>
            </w:r>
          </w:p>
        </w:tc>
        <w:tc>
          <w:tcPr>
            <w:tcW w:w="1134" w:type="dxa"/>
            <w:vAlign w:val="center"/>
          </w:tcPr>
          <w:p>
            <w:pPr>
              <w:spacing w:line="240" w:lineRule="exact"/>
              <w:jc w:val="center"/>
              <w:rPr>
                <w:rFonts w:ascii="宋体" w:hAnsi="宋体"/>
                <w:bCs/>
                <w:szCs w:val="21"/>
              </w:rPr>
            </w:pPr>
            <w:r>
              <w:rPr>
                <w:rFonts w:hint="eastAsia" w:ascii="宋体" w:hAnsi="宋体"/>
                <w:bCs/>
                <w:szCs w:val="21"/>
              </w:rPr>
              <w:t>1</w:t>
            </w:r>
          </w:p>
        </w:tc>
        <w:tc>
          <w:tcPr>
            <w:tcW w:w="1418" w:type="dxa"/>
            <w:vAlign w:val="center"/>
          </w:tcPr>
          <w:p>
            <w:pPr>
              <w:spacing w:line="240" w:lineRule="exact"/>
              <w:jc w:val="center"/>
              <w:rPr>
                <w:rFonts w:ascii="宋体" w:hAnsi="宋体"/>
                <w:bCs/>
                <w:szCs w:val="21"/>
              </w:rPr>
            </w:pPr>
            <w:r>
              <w:rPr>
                <w:rFonts w:hint="eastAsia" w:ascii="宋体" w:hAnsi="宋体"/>
                <w:bCs/>
                <w:szCs w:val="21"/>
              </w:rPr>
              <w:t>4900</w:t>
            </w:r>
          </w:p>
        </w:tc>
        <w:tc>
          <w:tcPr>
            <w:tcW w:w="1559"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4900</w:t>
            </w:r>
          </w:p>
        </w:tc>
        <w:tc>
          <w:tcPr>
            <w:tcW w:w="2552" w:type="dxa"/>
            <w:vMerge w:val="continue"/>
            <w:vAlign w:val="center"/>
          </w:tcPr>
          <w:p>
            <w:pPr>
              <w:spacing w:line="360" w:lineRule="auto"/>
              <w:jc w:val="center"/>
              <w:textAlignment w:val="center"/>
              <w:rPr>
                <w:rFonts w:ascii="宋体" w:hAnsi="宋体" w:cs="宋体"/>
                <w:b/>
                <w:color w:val="000000"/>
                <w:szCs w:val="21"/>
              </w:rPr>
            </w:pPr>
          </w:p>
        </w:tc>
        <w:tc>
          <w:tcPr>
            <w:tcW w:w="2891"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7220" w:type="dxa"/>
            <w:gridSpan w:val="5"/>
            <w:vAlign w:val="center"/>
          </w:tcPr>
          <w:p>
            <w:pPr>
              <w:spacing w:line="360" w:lineRule="auto"/>
              <w:jc w:val="center"/>
              <w:rPr>
                <w:rFonts w:ascii="宋体" w:hAnsi="宋体" w:cs="宋体"/>
                <w:b/>
                <w:bCs/>
                <w:color w:val="000000"/>
                <w:szCs w:val="21"/>
              </w:rPr>
            </w:pPr>
            <w:r>
              <w:rPr>
                <w:rFonts w:hint="eastAsia" w:ascii="宋体" w:hAnsi="宋体" w:cs="宋体"/>
                <w:b/>
                <w:bCs/>
                <w:color w:val="000000"/>
                <w:szCs w:val="21"/>
              </w:rPr>
              <w:t>设备价值合计</w:t>
            </w:r>
          </w:p>
        </w:tc>
        <w:tc>
          <w:tcPr>
            <w:tcW w:w="7002" w:type="dxa"/>
            <w:gridSpan w:val="3"/>
            <w:vAlign w:val="center"/>
          </w:tcPr>
          <w:p>
            <w:pPr>
              <w:spacing w:line="360" w:lineRule="auto"/>
              <w:jc w:val="center"/>
              <w:rPr>
                <w:rFonts w:ascii="宋体" w:hAnsi="宋体" w:cs="宋体"/>
                <w:b/>
                <w:bCs/>
                <w:color w:val="000000"/>
                <w:szCs w:val="21"/>
              </w:rPr>
            </w:pPr>
            <w:r>
              <w:rPr>
                <w:rFonts w:hint="eastAsia" w:ascii="宋体" w:hAnsi="宋体" w:cs="宋体"/>
                <w:b/>
                <w:bCs/>
                <w:color w:val="000000"/>
                <w:szCs w:val="21"/>
              </w:rPr>
              <w:t>266800</w:t>
            </w:r>
          </w:p>
        </w:tc>
      </w:tr>
    </w:tbl>
    <w:p>
      <w:pPr>
        <w:tabs>
          <w:tab w:val="left" w:pos="5540"/>
          <w:tab w:val="center" w:pos="6979"/>
        </w:tabs>
        <w:spacing w:after="156" w:afterLines="50" w:line="360" w:lineRule="auto"/>
        <w:jc w:val="center"/>
        <w:rPr>
          <w:rFonts w:cs="仿宋" w:asciiTheme="minorEastAsia" w:hAnsiTheme="minorEastAsia" w:eastAsiaTheme="minorEastAsia"/>
          <w:color w:val="000000" w:themeColor="text1"/>
          <w:szCs w:val="21"/>
          <w14:textFill>
            <w14:solidFill>
              <w14:schemeClr w14:val="tx1"/>
            </w14:solidFill>
          </w14:textFill>
        </w:rPr>
      </w:pPr>
    </w:p>
    <w:p>
      <w:pPr>
        <w:tabs>
          <w:tab w:val="left" w:pos="5540"/>
          <w:tab w:val="center" w:pos="6979"/>
        </w:tabs>
        <w:spacing w:after="156" w:afterLines="50"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表15-2、平面设计</w:t>
      </w:r>
      <w:r>
        <w:rPr>
          <w:rFonts w:hint="eastAsia" w:asciiTheme="minorEastAsia" w:hAnsiTheme="minorEastAsia" w:eastAsiaTheme="minorEastAsia" w:cstheme="majorEastAsia"/>
          <w:bCs/>
          <w:color w:val="000000" w:themeColor="text1"/>
          <w:szCs w:val="21"/>
          <w14:textFill>
            <w14:solidFill>
              <w14:schemeClr w14:val="tx1"/>
            </w14:solidFill>
          </w14:textFill>
        </w:rPr>
        <w:t>实训室（实303）</w:t>
      </w:r>
    </w:p>
    <w:tbl>
      <w:tblPr>
        <w:tblStyle w:val="18"/>
        <w:tblW w:w="14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22"/>
        <w:gridCol w:w="1843"/>
        <w:gridCol w:w="1276"/>
        <w:gridCol w:w="1276"/>
        <w:gridCol w:w="1701"/>
        <w:gridCol w:w="1984"/>
        <w:gridCol w:w="3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678"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序号</w:t>
            </w:r>
          </w:p>
        </w:tc>
        <w:tc>
          <w:tcPr>
            <w:tcW w:w="1722"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设备名称</w:t>
            </w:r>
          </w:p>
        </w:tc>
        <w:tc>
          <w:tcPr>
            <w:tcW w:w="1843"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品牌型号</w:t>
            </w:r>
          </w:p>
        </w:tc>
        <w:tc>
          <w:tcPr>
            <w:tcW w:w="1276"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数量</w:t>
            </w:r>
          </w:p>
        </w:tc>
        <w:tc>
          <w:tcPr>
            <w:tcW w:w="1276"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单价（元）</w:t>
            </w:r>
          </w:p>
        </w:tc>
        <w:tc>
          <w:tcPr>
            <w:tcW w:w="1701" w:type="dxa"/>
            <w:vAlign w:val="center"/>
          </w:tcPr>
          <w:p>
            <w:pPr>
              <w:widowControl/>
              <w:adjustRightInd w:val="0"/>
              <w:snapToGrid w:val="0"/>
              <w:spacing w:line="360" w:lineRule="auto"/>
              <w:jc w:val="center"/>
              <w:rPr>
                <w:rFonts w:ascii="宋体" w:hAnsi="宋体" w:cs="宋体"/>
                <w:b/>
                <w:color w:val="000000"/>
                <w:szCs w:val="21"/>
              </w:rPr>
            </w:pPr>
            <w:r>
              <w:rPr>
                <w:rFonts w:hint="eastAsia" w:ascii="宋体" w:hAnsi="宋体" w:cs="宋体"/>
                <w:b/>
                <w:color w:val="000000"/>
                <w:szCs w:val="21"/>
              </w:rPr>
              <w:t>设备</w:t>
            </w:r>
          </w:p>
          <w:p>
            <w:pPr>
              <w:widowControl/>
              <w:adjustRightInd w:val="0"/>
              <w:snapToGrid w:val="0"/>
              <w:spacing w:line="360" w:lineRule="auto"/>
              <w:jc w:val="center"/>
              <w:rPr>
                <w:rFonts w:ascii="宋体" w:hAnsi="宋体" w:cs="宋体"/>
                <w:b/>
                <w:color w:val="000000"/>
                <w:szCs w:val="21"/>
              </w:rPr>
            </w:pPr>
            <w:r>
              <w:rPr>
                <w:rFonts w:hint="eastAsia" w:ascii="宋体" w:hAnsi="宋体" w:cs="宋体"/>
                <w:b/>
                <w:color w:val="000000"/>
                <w:szCs w:val="21"/>
              </w:rPr>
              <w:t>价值</w:t>
            </w:r>
          </w:p>
        </w:tc>
        <w:tc>
          <w:tcPr>
            <w:tcW w:w="1984"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实训课程</w:t>
            </w:r>
          </w:p>
        </w:tc>
        <w:tc>
          <w:tcPr>
            <w:tcW w:w="3742"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面向专业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722" w:type="dxa"/>
            <w:vAlign w:val="center"/>
          </w:tcPr>
          <w:p>
            <w:pPr>
              <w:jc w:val="center"/>
              <w:rPr>
                <w:rFonts w:asciiTheme="minorEastAsia" w:hAnsiTheme="minorEastAsia" w:eastAsiaTheme="minorEastAsia"/>
              </w:rPr>
            </w:pPr>
            <w:r>
              <w:rPr>
                <w:rFonts w:hint="eastAsia" w:asciiTheme="minorEastAsia" w:hAnsiTheme="minorEastAsia" w:eastAsiaTheme="minorEastAsia"/>
              </w:rPr>
              <w:t>短焦投影仪</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NEC</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8500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8500</w:t>
            </w:r>
          </w:p>
        </w:tc>
        <w:tc>
          <w:tcPr>
            <w:tcW w:w="1984" w:type="dxa"/>
            <w:vMerge w:val="restart"/>
            <w:vAlign w:val="center"/>
          </w:tcPr>
          <w:p>
            <w:pPr>
              <w:spacing w:line="360" w:lineRule="auto"/>
              <w:textAlignment w:val="center"/>
              <w:rPr>
                <w:rFonts w:ascii="宋体" w:hAnsi="宋体" w:cs="宋体"/>
                <w:szCs w:val="21"/>
              </w:rPr>
            </w:pPr>
            <w:r>
              <w:rPr>
                <w:rFonts w:ascii="宋体" w:hAnsi="宋体" w:cs="宋体"/>
                <w:szCs w:val="21"/>
              </w:rPr>
              <w:t>1</w:t>
            </w:r>
            <w:r>
              <w:rPr>
                <w:rFonts w:hint="eastAsia" w:ascii="宋体" w:hAnsi="宋体" w:cs="宋体"/>
                <w:szCs w:val="21"/>
              </w:rPr>
              <w:t>.PS</w:t>
            </w:r>
          </w:p>
          <w:p>
            <w:pPr>
              <w:spacing w:line="360" w:lineRule="auto"/>
              <w:textAlignment w:val="center"/>
              <w:rPr>
                <w:rFonts w:ascii="宋体" w:hAnsi="宋体" w:cs="宋体"/>
                <w:szCs w:val="21"/>
              </w:rPr>
            </w:pPr>
            <w:r>
              <w:rPr>
                <w:rFonts w:hint="eastAsia" w:ascii="宋体" w:hAnsi="宋体" w:cs="宋体"/>
                <w:szCs w:val="21"/>
              </w:rPr>
              <w:t>2.CAD</w:t>
            </w:r>
          </w:p>
          <w:p>
            <w:pPr>
              <w:spacing w:line="360" w:lineRule="auto"/>
              <w:textAlignment w:val="center"/>
              <w:rPr>
                <w:rFonts w:ascii="宋体" w:hAnsi="宋体" w:cs="宋体"/>
                <w:szCs w:val="21"/>
              </w:rPr>
            </w:pPr>
            <w:r>
              <w:rPr>
                <w:rFonts w:hint="eastAsia" w:ascii="宋体" w:hAnsi="宋体" w:cs="宋体"/>
                <w:szCs w:val="21"/>
              </w:rPr>
              <w:t>3.网页设计</w:t>
            </w:r>
          </w:p>
        </w:tc>
        <w:tc>
          <w:tcPr>
            <w:tcW w:w="3742" w:type="dxa"/>
            <w:vMerge w:val="restart"/>
            <w:vAlign w:val="center"/>
          </w:tcPr>
          <w:p>
            <w:pPr>
              <w:spacing w:line="360" w:lineRule="auto"/>
              <w:rPr>
                <w:rFonts w:ascii="宋体" w:hAnsi="宋体" w:cs="宋体"/>
                <w:color w:val="000000"/>
                <w:szCs w:val="21"/>
              </w:rPr>
            </w:pPr>
            <w:r>
              <w:rPr>
                <w:rFonts w:hint="eastAsia" w:ascii="宋体" w:hAnsi="宋体" w:cs="宋体"/>
                <w:color w:val="000000"/>
                <w:szCs w:val="21"/>
              </w:rPr>
              <w:t>专业：计算机应用技术、软件技术、物联网应用技术</w:t>
            </w:r>
          </w:p>
          <w:p>
            <w:pPr>
              <w:spacing w:line="360" w:lineRule="auto"/>
              <w:rPr>
                <w:rFonts w:ascii="宋体" w:hAnsi="宋体" w:cs="宋体"/>
                <w:color w:val="000000"/>
                <w:szCs w:val="21"/>
              </w:rPr>
            </w:pPr>
            <w:r>
              <w:rPr>
                <w:rFonts w:hint="eastAsia" w:ascii="宋体" w:hAnsi="宋体" w:cs="宋体"/>
                <w:color w:val="000000"/>
                <w:szCs w:val="21"/>
              </w:rPr>
              <w:t>年级：一年级</w:t>
            </w:r>
          </w:p>
          <w:p>
            <w:pPr>
              <w:spacing w:line="360" w:lineRule="auto"/>
              <w:rPr>
                <w:rFonts w:ascii="宋体" w:hAnsi="宋体" w:cs="宋体"/>
                <w:color w:val="000000"/>
                <w:szCs w:val="21"/>
              </w:rPr>
            </w:pPr>
            <w:r>
              <w:rPr>
                <w:rFonts w:hint="eastAsia" w:ascii="宋体" w:hAnsi="宋体" w:cs="宋体"/>
                <w:color w:val="000000"/>
                <w:szCs w:val="21"/>
              </w:rPr>
              <w:t>二年级</w:t>
            </w:r>
          </w:p>
          <w:p>
            <w:pPr>
              <w:spacing w:line="360" w:lineRule="auto"/>
              <w:rPr>
                <w:rFonts w:ascii="宋体" w:hAnsi="宋体" w:cs="宋体"/>
                <w:color w:val="000000"/>
                <w:szCs w:val="21"/>
              </w:rPr>
            </w:pPr>
            <w:r>
              <w:rPr>
                <w:rFonts w:hint="eastAsia" w:ascii="宋体" w:hAnsi="宋体" w:cs="宋体"/>
                <w:color w:val="000000"/>
                <w:szCs w:val="21"/>
              </w:rPr>
              <w:t>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2</w:t>
            </w:r>
          </w:p>
        </w:tc>
        <w:tc>
          <w:tcPr>
            <w:tcW w:w="1722" w:type="dxa"/>
            <w:vAlign w:val="center"/>
          </w:tcPr>
          <w:p>
            <w:pPr>
              <w:jc w:val="center"/>
              <w:rPr>
                <w:rFonts w:asciiTheme="minorEastAsia" w:hAnsiTheme="minorEastAsia" w:eastAsiaTheme="minorEastAsia"/>
              </w:rPr>
            </w:pPr>
            <w:r>
              <w:rPr>
                <w:rFonts w:hint="eastAsia" w:asciiTheme="minorEastAsia" w:hAnsiTheme="minorEastAsia" w:eastAsiaTheme="minorEastAsia"/>
              </w:rPr>
              <w:t>电子白板</w:t>
            </w:r>
          </w:p>
        </w:tc>
        <w:tc>
          <w:tcPr>
            <w:tcW w:w="1843" w:type="dxa"/>
            <w:vAlign w:val="center"/>
          </w:tcPr>
          <w:p>
            <w:pPr>
              <w:jc w:val="center"/>
              <w:rPr>
                <w:rFonts w:asciiTheme="minorEastAsia" w:hAnsiTheme="minorEastAsia" w:eastAsiaTheme="minorEastAsia"/>
              </w:rPr>
            </w:pPr>
            <w:r>
              <w:rPr>
                <w:rFonts w:asciiTheme="minorEastAsia" w:hAnsiTheme="minorEastAsia" w:eastAsiaTheme="minorEastAsia"/>
              </w:rPr>
              <w:t>Hite Vison</w:t>
            </w:r>
            <w:r>
              <w:rPr>
                <w:rFonts w:hint="eastAsia" w:asciiTheme="minorEastAsia" w:hAnsiTheme="minorEastAsia" w:eastAsiaTheme="minorEastAsia"/>
              </w:rPr>
              <w:t>/鸿合</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2800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2800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3</w:t>
            </w:r>
          </w:p>
        </w:tc>
        <w:tc>
          <w:tcPr>
            <w:tcW w:w="1722" w:type="dxa"/>
            <w:vAlign w:val="center"/>
          </w:tcPr>
          <w:p>
            <w:pPr>
              <w:jc w:val="center"/>
              <w:rPr>
                <w:rFonts w:asciiTheme="minorEastAsia" w:hAnsiTheme="minorEastAsia" w:eastAsiaTheme="minorEastAsia"/>
              </w:rPr>
            </w:pPr>
            <w:r>
              <w:rPr>
                <w:rFonts w:hint="eastAsia" w:asciiTheme="minorEastAsia" w:hAnsiTheme="minorEastAsia" w:eastAsiaTheme="minorEastAsia"/>
              </w:rPr>
              <w:t>中控</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大宇</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800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800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4</w:t>
            </w:r>
          </w:p>
        </w:tc>
        <w:tc>
          <w:tcPr>
            <w:tcW w:w="1722" w:type="dxa"/>
            <w:vAlign w:val="center"/>
          </w:tcPr>
          <w:p>
            <w:pPr>
              <w:jc w:val="center"/>
              <w:rPr>
                <w:rFonts w:asciiTheme="minorEastAsia" w:hAnsiTheme="minorEastAsia" w:eastAsiaTheme="minorEastAsia"/>
              </w:rPr>
            </w:pPr>
            <w:r>
              <w:rPr>
                <w:rFonts w:hint="eastAsia" w:asciiTheme="minorEastAsia" w:hAnsiTheme="minorEastAsia" w:eastAsiaTheme="minorEastAsia"/>
              </w:rPr>
              <w:t>扩音系统（带无线蓝牙话筒）</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BILIPU/比丽普</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3200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3200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5</w:t>
            </w:r>
          </w:p>
        </w:tc>
        <w:tc>
          <w:tcPr>
            <w:tcW w:w="1722" w:type="dxa"/>
            <w:vAlign w:val="center"/>
          </w:tcPr>
          <w:p>
            <w:pPr>
              <w:jc w:val="center"/>
              <w:rPr>
                <w:rFonts w:asciiTheme="minorEastAsia" w:hAnsiTheme="minorEastAsia" w:eastAsiaTheme="minorEastAsia"/>
              </w:rPr>
            </w:pPr>
            <w:r>
              <w:rPr>
                <w:rFonts w:hint="eastAsia" w:asciiTheme="minorEastAsia" w:hAnsiTheme="minorEastAsia" w:eastAsiaTheme="minorEastAsia"/>
              </w:rPr>
              <w:t>中控桌</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海捷</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2300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2300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6</w:t>
            </w:r>
          </w:p>
        </w:tc>
        <w:tc>
          <w:tcPr>
            <w:tcW w:w="1722" w:type="dxa"/>
            <w:vAlign w:val="center"/>
          </w:tcPr>
          <w:p>
            <w:pPr>
              <w:jc w:val="center"/>
              <w:rPr>
                <w:rFonts w:asciiTheme="minorEastAsia" w:hAnsiTheme="minorEastAsia" w:eastAsiaTheme="minorEastAsia"/>
              </w:rPr>
            </w:pPr>
            <w:r>
              <w:rPr>
                <w:rFonts w:hint="eastAsia" w:asciiTheme="minorEastAsia" w:hAnsiTheme="minorEastAsia" w:eastAsiaTheme="minorEastAsia"/>
              </w:rPr>
              <w:t>学生桌</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圣腾</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10</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1500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15000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7</w:t>
            </w:r>
          </w:p>
        </w:tc>
        <w:tc>
          <w:tcPr>
            <w:tcW w:w="1722" w:type="dxa"/>
            <w:vAlign w:val="center"/>
          </w:tcPr>
          <w:p>
            <w:pPr>
              <w:jc w:val="center"/>
              <w:rPr>
                <w:rFonts w:asciiTheme="minorEastAsia" w:hAnsiTheme="minorEastAsia" w:eastAsiaTheme="minorEastAsia"/>
              </w:rPr>
            </w:pPr>
            <w:r>
              <w:rPr>
                <w:rFonts w:hint="eastAsia" w:asciiTheme="minorEastAsia" w:hAnsiTheme="minorEastAsia" w:eastAsiaTheme="minorEastAsia"/>
              </w:rPr>
              <w:t>学生椅</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圣腾</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50</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100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5000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8</w:t>
            </w:r>
          </w:p>
        </w:tc>
        <w:tc>
          <w:tcPr>
            <w:tcW w:w="1722" w:type="dxa"/>
            <w:vAlign w:val="center"/>
          </w:tcPr>
          <w:p>
            <w:pPr>
              <w:jc w:val="center"/>
              <w:rPr>
                <w:rFonts w:asciiTheme="minorEastAsia" w:hAnsiTheme="minorEastAsia" w:eastAsiaTheme="minorEastAsia"/>
              </w:rPr>
            </w:pPr>
            <w:r>
              <w:rPr>
                <w:rFonts w:hint="eastAsia" w:asciiTheme="minorEastAsia" w:hAnsiTheme="minorEastAsia" w:eastAsiaTheme="minorEastAsia"/>
              </w:rPr>
              <w:t>空调</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CHANGHONG 长虹</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6000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6000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9</w:t>
            </w:r>
          </w:p>
        </w:tc>
        <w:tc>
          <w:tcPr>
            <w:tcW w:w="1722" w:type="dxa"/>
            <w:vAlign w:val="center"/>
          </w:tcPr>
          <w:p>
            <w:pPr>
              <w:jc w:val="center"/>
              <w:rPr>
                <w:rFonts w:asciiTheme="minorEastAsia" w:hAnsiTheme="minorEastAsia" w:eastAsiaTheme="minorEastAsia"/>
              </w:rPr>
            </w:pPr>
            <w:r>
              <w:rPr>
                <w:rFonts w:hint="eastAsia" w:asciiTheme="minorEastAsia" w:hAnsiTheme="minorEastAsia" w:eastAsiaTheme="minorEastAsia"/>
              </w:rPr>
              <w:t>电子教室软件</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苏亚星(AsiaStar)</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3100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3100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10</w:t>
            </w:r>
          </w:p>
        </w:tc>
        <w:tc>
          <w:tcPr>
            <w:tcW w:w="1722" w:type="dxa"/>
            <w:vAlign w:val="center"/>
          </w:tcPr>
          <w:p>
            <w:pPr>
              <w:jc w:val="center"/>
              <w:rPr>
                <w:rFonts w:asciiTheme="minorEastAsia" w:hAnsiTheme="minorEastAsia" w:eastAsiaTheme="minorEastAsia"/>
              </w:rPr>
            </w:pPr>
            <w:r>
              <w:rPr>
                <w:rFonts w:hint="eastAsia" w:asciiTheme="minorEastAsia" w:hAnsiTheme="minorEastAsia" w:eastAsiaTheme="minorEastAsia"/>
              </w:rPr>
              <w:t>学生机</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Lenovo/联想</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48</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4300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206400</w:t>
            </w:r>
          </w:p>
        </w:tc>
        <w:tc>
          <w:tcPr>
            <w:tcW w:w="1984" w:type="dxa"/>
            <w:vMerge w:val="continue"/>
            <w:vAlign w:val="center"/>
          </w:tcPr>
          <w:p>
            <w:pPr>
              <w:spacing w:line="360" w:lineRule="auto"/>
              <w:jc w:val="center"/>
              <w:textAlignment w:val="center"/>
              <w:rPr>
                <w:rFonts w:ascii="宋体" w:hAnsi="宋体" w:cs="宋体"/>
                <w:b/>
                <w:color w:val="000000"/>
                <w:szCs w:val="21"/>
              </w:rPr>
            </w:pPr>
          </w:p>
        </w:tc>
        <w:tc>
          <w:tcPr>
            <w:tcW w:w="3742"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11</w:t>
            </w:r>
          </w:p>
        </w:tc>
        <w:tc>
          <w:tcPr>
            <w:tcW w:w="1722" w:type="dxa"/>
            <w:vAlign w:val="center"/>
          </w:tcPr>
          <w:p>
            <w:pPr>
              <w:jc w:val="center"/>
              <w:rPr>
                <w:rFonts w:asciiTheme="minorEastAsia" w:hAnsiTheme="minorEastAsia" w:eastAsiaTheme="minorEastAsia"/>
              </w:rPr>
            </w:pPr>
            <w:r>
              <w:rPr>
                <w:rFonts w:hint="eastAsia" w:asciiTheme="minorEastAsia" w:hAnsiTheme="minorEastAsia" w:eastAsiaTheme="minorEastAsia"/>
              </w:rPr>
              <w:t>教师机</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Lenovo/联想</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4900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4900</w:t>
            </w:r>
          </w:p>
        </w:tc>
        <w:tc>
          <w:tcPr>
            <w:tcW w:w="1984" w:type="dxa"/>
            <w:vMerge w:val="continue"/>
            <w:vAlign w:val="center"/>
          </w:tcPr>
          <w:p>
            <w:pPr>
              <w:spacing w:line="360" w:lineRule="auto"/>
              <w:jc w:val="center"/>
              <w:textAlignment w:val="center"/>
              <w:rPr>
                <w:rFonts w:ascii="宋体" w:hAnsi="宋体" w:cs="宋体"/>
                <w:b/>
                <w:color w:val="000000"/>
                <w:szCs w:val="21"/>
              </w:rPr>
            </w:pPr>
          </w:p>
        </w:tc>
        <w:tc>
          <w:tcPr>
            <w:tcW w:w="3742"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6795" w:type="dxa"/>
            <w:gridSpan w:val="5"/>
            <w:vAlign w:val="center"/>
          </w:tcPr>
          <w:p>
            <w:pPr>
              <w:spacing w:line="360" w:lineRule="auto"/>
              <w:jc w:val="center"/>
              <w:rPr>
                <w:rFonts w:ascii="宋体" w:hAnsi="宋体" w:cs="宋体"/>
                <w:b/>
                <w:bCs/>
                <w:color w:val="000000"/>
                <w:szCs w:val="21"/>
              </w:rPr>
            </w:pPr>
            <w:r>
              <w:rPr>
                <w:rFonts w:hint="eastAsia" w:ascii="宋体" w:hAnsi="宋体" w:cs="宋体"/>
                <w:b/>
                <w:bCs/>
                <w:color w:val="000000"/>
                <w:szCs w:val="21"/>
              </w:rPr>
              <w:t>设备价值合计</w:t>
            </w:r>
          </w:p>
        </w:tc>
        <w:tc>
          <w:tcPr>
            <w:tcW w:w="7427" w:type="dxa"/>
            <w:gridSpan w:val="3"/>
            <w:vAlign w:val="center"/>
          </w:tcPr>
          <w:p>
            <w:pPr>
              <w:spacing w:line="360" w:lineRule="auto"/>
              <w:jc w:val="center"/>
              <w:rPr>
                <w:rFonts w:ascii="宋体" w:hAnsi="宋体" w:cs="宋体"/>
                <w:b/>
                <w:bCs/>
                <w:color w:val="000000"/>
                <w:szCs w:val="21"/>
              </w:rPr>
            </w:pPr>
            <w:r>
              <w:rPr>
                <w:rFonts w:hint="eastAsia" w:ascii="宋体" w:hAnsi="宋体" w:cs="宋体"/>
                <w:b/>
                <w:bCs/>
                <w:color w:val="000000"/>
                <w:szCs w:val="21"/>
              </w:rPr>
              <w:t>258000</w:t>
            </w:r>
          </w:p>
        </w:tc>
      </w:tr>
    </w:tbl>
    <w:p>
      <w:pPr>
        <w:spacing w:line="360" w:lineRule="auto"/>
        <w:rPr>
          <w:rFonts w:asciiTheme="minorEastAsia" w:hAnsiTheme="minorEastAsia" w:eastAsia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ajorEastAsia"/>
          <w:bCs/>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表15-3、计算机网络技术</w:t>
      </w:r>
      <w:r>
        <w:rPr>
          <w:rFonts w:hint="eastAsia" w:asciiTheme="minorEastAsia" w:hAnsiTheme="minorEastAsia" w:eastAsiaTheme="minorEastAsia" w:cstheme="majorEastAsia"/>
          <w:bCs/>
          <w:color w:val="000000" w:themeColor="text1"/>
          <w:szCs w:val="21"/>
          <w14:textFill>
            <w14:solidFill>
              <w14:schemeClr w14:val="tx1"/>
            </w14:solidFill>
          </w14:textFill>
        </w:rPr>
        <w:t>实训室（实-105）</w:t>
      </w:r>
    </w:p>
    <w:tbl>
      <w:tblPr>
        <w:tblStyle w:val="18"/>
        <w:tblW w:w="14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22"/>
        <w:gridCol w:w="1843"/>
        <w:gridCol w:w="1276"/>
        <w:gridCol w:w="1276"/>
        <w:gridCol w:w="1701"/>
        <w:gridCol w:w="1984"/>
        <w:gridCol w:w="3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678"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序号</w:t>
            </w:r>
          </w:p>
        </w:tc>
        <w:tc>
          <w:tcPr>
            <w:tcW w:w="1722"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设备名称</w:t>
            </w:r>
          </w:p>
        </w:tc>
        <w:tc>
          <w:tcPr>
            <w:tcW w:w="1843"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品牌型号</w:t>
            </w:r>
          </w:p>
        </w:tc>
        <w:tc>
          <w:tcPr>
            <w:tcW w:w="1276"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数量</w:t>
            </w:r>
          </w:p>
        </w:tc>
        <w:tc>
          <w:tcPr>
            <w:tcW w:w="1276"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单价（元）</w:t>
            </w:r>
          </w:p>
        </w:tc>
        <w:tc>
          <w:tcPr>
            <w:tcW w:w="1701" w:type="dxa"/>
            <w:vAlign w:val="center"/>
          </w:tcPr>
          <w:p>
            <w:pPr>
              <w:widowControl/>
              <w:adjustRightInd w:val="0"/>
              <w:snapToGrid w:val="0"/>
              <w:spacing w:line="360" w:lineRule="auto"/>
              <w:jc w:val="center"/>
              <w:rPr>
                <w:rFonts w:ascii="宋体" w:hAnsi="宋体" w:cs="宋体"/>
                <w:b/>
                <w:color w:val="000000"/>
                <w:szCs w:val="21"/>
              </w:rPr>
            </w:pPr>
            <w:r>
              <w:rPr>
                <w:rFonts w:hint="eastAsia" w:ascii="宋体" w:hAnsi="宋体" w:cs="宋体"/>
                <w:b/>
                <w:color w:val="000000"/>
                <w:szCs w:val="21"/>
              </w:rPr>
              <w:t>设备</w:t>
            </w:r>
          </w:p>
          <w:p>
            <w:pPr>
              <w:widowControl/>
              <w:adjustRightInd w:val="0"/>
              <w:snapToGrid w:val="0"/>
              <w:spacing w:line="360" w:lineRule="auto"/>
              <w:jc w:val="center"/>
              <w:rPr>
                <w:rFonts w:ascii="宋体" w:hAnsi="宋体" w:cs="宋体"/>
                <w:b/>
                <w:color w:val="000000"/>
                <w:szCs w:val="21"/>
              </w:rPr>
            </w:pPr>
            <w:r>
              <w:rPr>
                <w:rFonts w:hint="eastAsia" w:ascii="宋体" w:hAnsi="宋体" w:cs="宋体"/>
                <w:b/>
                <w:color w:val="000000"/>
                <w:szCs w:val="21"/>
              </w:rPr>
              <w:t>价值</w:t>
            </w:r>
          </w:p>
        </w:tc>
        <w:tc>
          <w:tcPr>
            <w:tcW w:w="1984"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实训课程</w:t>
            </w:r>
          </w:p>
        </w:tc>
        <w:tc>
          <w:tcPr>
            <w:tcW w:w="3742"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面向专业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短焦投影仪</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NEC</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8500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8500</w:t>
            </w:r>
          </w:p>
        </w:tc>
        <w:tc>
          <w:tcPr>
            <w:tcW w:w="1984" w:type="dxa"/>
            <w:vMerge w:val="restart"/>
            <w:vAlign w:val="center"/>
          </w:tcPr>
          <w:p>
            <w:pPr>
              <w:spacing w:line="360" w:lineRule="auto"/>
              <w:textAlignment w:val="center"/>
              <w:rPr>
                <w:rFonts w:ascii="宋体" w:hAnsi="宋体" w:cs="宋体"/>
                <w:szCs w:val="21"/>
              </w:rPr>
            </w:pPr>
            <w:r>
              <w:rPr>
                <w:rFonts w:ascii="宋体" w:hAnsi="宋体" w:cs="宋体"/>
                <w:szCs w:val="21"/>
              </w:rPr>
              <w:t>1</w:t>
            </w:r>
            <w:r>
              <w:rPr>
                <w:rFonts w:hint="eastAsia" w:ascii="宋体" w:hAnsi="宋体" w:cs="宋体"/>
                <w:szCs w:val="21"/>
              </w:rPr>
              <w:t>.计算机网络</w:t>
            </w:r>
          </w:p>
          <w:p>
            <w:pPr>
              <w:spacing w:line="360" w:lineRule="auto"/>
              <w:textAlignment w:val="center"/>
              <w:rPr>
                <w:rFonts w:ascii="宋体" w:hAnsi="宋体" w:cs="宋体"/>
                <w:szCs w:val="21"/>
              </w:rPr>
            </w:pPr>
            <w:r>
              <w:rPr>
                <w:rFonts w:hint="eastAsia" w:ascii="宋体" w:hAnsi="宋体" w:cs="宋体"/>
                <w:szCs w:val="21"/>
              </w:rPr>
              <w:t>2.路由交换</w:t>
            </w:r>
          </w:p>
          <w:p>
            <w:pPr>
              <w:spacing w:line="360" w:lineRule="auto"/>
              <w:textAlignment w:val="center"/>
              <w:rPr>
                <w:rFonts w:ascii="宋体" w:hAnsi="宋体" w:cs="宋体"/>
                <w:szCs w:val="21"/>
              </w:rPr>
            </w:pPr>
            <w:r>
              <w:rPr>
                <w:rFonts w:hint="eastAsia" w:ascii="宋体" w:hAnsi="宋体" w:cs="宋体"/>
                <w:szCs w:val="21"/>
              </w:rPr>
              <w:t>3.综合布线</w:t>
            </w:r>
          </w:p>
          <w:p>
            <w:pPr>
              <w:spacing w:line="360" w:lineRule="auto"/>
              <w:textAlignment w:val="center"/>
              <w:rPr>
                <w:rFonts w:ascii="宋体" w:hAnsi="宋体" w:cs="宋体"/>
                <w:szCs w:val="21"/>
              </w:rPr>
            </w:pPr>
            <w:r>
              <w:rPr>
                <w:rFonts w:hint="eastAsia" w:ascii="宋体" w:hAnsi="宋体" w:cs="宋体"/>
                <w:szCs w:val="21"/>
              </w:rPr>
              <w:t>4.信息安全技术</w:t>
            </w:r>
          </w:p>
        </w:tc>
        <w:tc>
          <w:tcPr>
            <w:tcW w:w="3742" w:type="dxa"/>
            <w:vMerge w:val="restart"/>
            <w:vAlign w:val="center"/>
          </w:tcPr>
          <w:p>
            <w:pPr>
              <w:spacing w:line="360" w:lineRule="auto"/>
              <w:rPr>
                <w:rFonts w:ascii="宋体" w:hAnsi="宋体" w:cs="宋体"/>
                <w:color w:val="000000"/>
                <w:szCs w:val="21"/>
              </w:rPr>
            </w:pPr>
            <w:r>
              <w:rPr>
                <w:rFonts w:hint="eastAsia" w:ascii="宋体" w:hAnsi="宋体" w:cs="宋体"/>
                <w:color w:val="000000"/>
                <w:szCs w:val="21"/>
              </w:rPr>
              <w:t>专业：计算机应用技术、软件技术、物联网应用技术</w:t>
            </w:r>
          </w:p>
          <w:p>
            <w:pPr>
              <w:spacing w:line="360" w:lineRule="auto"/>
              <w:rPr>
                <w:rFonts w:ascii="宋体" w:hAnsi="宋体" w:cs="宋体"/>
                <w:color w:val="000000"/>
                <w:szCs w:val="21"/>
              </w:rPr>
            </w:pPr>
            <w:r>
              <w:rPr>
                <w:rFonts w:hint="eastAsia" w:ascii="宋体" w:hAnsi="宋体" w:cs="宋体"/>
                <w:color w:val="000000"/>
                <w:szCs w:val="21"/>
              </w:rPr>
              <w:t>年级：一年级</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二年级</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2</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电子白板</w:t>
            </w:r>
          </w:p>
        </w:tc>
        <w:tc>
          <w:tcPr>
            <w:tcW w:w="1843" w:type="dxa"/>
            <w:vAlign w:val="center"/>
          </w:tcPr>
          <w:p>
            <w:pPr>
              <w:spacing w:line="240" w:lineRule="exact"/>
              <w:jc w:val="center"/>
              <w:rPr>
                <w:rFonts w:asciiTheme="minorEastAsia" w:hAnsiTheme="minorEastAsia" w:eastAsiaTheme="minorEastAsia"/>
                <w:bCs/>
                <w:szCs w:val="21"/>
              </w:rPr>
            </w:pPr>
            <w:r>
              <w:rPr>
                <w:rFonts w:asciiTheme="minorEastAsia" w:hAnsiTheme="minorEastAsia" w:eastAsiaTheme="minorEastAsia"/>
                <w:bCs/>
                <w:szCs w:val="21"/>
              </w:rPr>
              <w:t>Hite Vison</w:t>
            </w:r>
            <w:r>
              <w:rPr>
                <w:rFonts w:hint="eastAsia" w:asciiTheme="minorEastAsia" w:hAnsiTheme="minorEastAsia" w:eastAsiaTheme="minorEastAsia"/>
                <w:bCs/>
                <w:szCs w:val="21"/>
              </w:rPr>
              <w:t>/鸿合</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2800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2800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3</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中控</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大宇</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800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800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4</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扩音系统（带无线蓝牙话筒）</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BILIPU/比丽普</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3200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3200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5</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中控桌</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海捷</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2300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2300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6</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学生椅一</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圣腾</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46</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4600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7</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学生桌二</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圣腾</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12</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1000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12000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8</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学生桌三</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圣腾</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2000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4000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9</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电子教室软件</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苏亚星(AsiaStar)</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3100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3100</w:t>
            </w:r>
          </w:p>
        </w:tc>
        <w:tc>
          <w:tcPr>
            <w:tcW w:w="1984" w:type="dxa"/>
            <w:vMerge w:val="continue"/>
            <w:vAlign w:val="center"/>
          </w:tcPr>
          <w:p>
            <w:pPr>
              <w:spacing w:line="360" w:lineRule="auto"/>
              <w:textAlignment w:val="center"/>
              <w:rPr>
                <w:rFonts w:ascii="宋体" w:hAnsi="宋体" w:cs="宋体"/>
                <w:b/>
                <w:color w:val="000000"/>
                <w:szCs w:val="21"/>
              </w:rPr>
            </w:pPr>
          </w:p>
        </w:tc>
        <w:tc>
          <w:tcPr>
            <w:tcW w:w="3742"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10</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学生机</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Lenovo/联想</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4300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34400</w:t>
            </w:r>
          </w:p>
        </w:tc>
        <w:tc>
          <w:tcPr>
            <w:tcW w:w="1984" w:type="dxa"/>
            <w:vMerge w:val="continue"/>
            <w:vAlign w:val="center"/>
          </w:tcPr>
          <w:p>
            <w:pPr>
              <w:spacing w:line="360" w:lineRule="auto"/>
              <w:jc w:val="center"/>
              <w:textAlignment w:val="center"/>
              <w:rPr>
                <w:rFonts w:ascii="宋体" w:hAnsi="宋体" w:cs="宋体"/>
                <w:b/>
                <w:color w:val="000000"/>
                <w:szCs w:val="21"/>
              </w:rPr>
            </w:pPr>
          </w:p>
        </w:tc>
        <w:tc>
          <w:tcPr>
            <w:tcW w:w="3742"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11</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教师机</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Lenovo/联想</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4900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4900</w:t>
            </w:r>
          </w:p>
        </w:tc>
        <w:tc>
          <w:tcPr>
            <w:tcW w:w="1984" w:type="dxa"/>
            <w:vMerge w:val="continue"/>
            <w:vAlign w:val="center"/>
          </w:tcPr>
          <w:p>
            <w:pPr>
              <w:spacing w:line="360" w:lineRule="auto"/>
              <w:jc w:val="center"/>
              <w:textAlignment w:val="center"/>
              <w:rPr>
                <w:rFonts w:ascii="宋体" w:hAnsi="宋体" w:cs="宋体"/>
                <w:b/>
                <w:color w:val="000000"/>
                <w:szCs w:val="21"/>
              </w:rPr>
            </w:pPr>
          </w:p>
        </w:tc>
        <w:tc>
          <w:tcPr>
            <w:tcW w:w="3742"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12</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实验室管理系统（软）</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H3C/新华三</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35250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35250</w:t>
            </w:r>
          </w:p>
        </w:tc>
        <w:tc>
          <w:tcPr>
            <w:tcW w:w="1984" w:type="dxa"/>
            <w:vMerge w:val="continue"/>
            <w:vAlign w:val="center"/>
          </w:tcPr>
          <w:p>
            <w:pPr>
              <w:spacing w:line="360" w:lineRule="auto"/>
              <w:jc w:val="center"/>
              <w:textAlignment w:val="center"/>
              <w:rPr>
                <w:rFonts w:ascii="宋体" w:hAnsi="宋体" w:cs="宋体"/>
                <w:b/>
                <w:color w:val="000000"/>
                <w:szCs w:val="21"/>
              </w:rPr>
            </w:pPr>
          </w:p>
        </w:tc>
        <w:tc>
          <w:tcPr>
            <w:tcW w:w="3742"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13</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实验室管理系统（硬）</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H3C/新华三</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34600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34600</w:t>
            </w:r>
          </w:p>
        </w:tc>
        <w:tc>
          <w:tcPr>
            <w:tcW w:w="1984" w:type="dxa"/>
            <w:vMerge w:val="continue"/>
            <w:vAlign w:val="center"/>
          </w:tcPr>
          <w:p>
            <w:pPr>
              <w:spacing w:line="360" w:lineRule="auto"/>
              <w:jc w:val="center"/>
              <w:textAlignment w:val="center"/>
              <w:rPr>
                <w:rFonts w:ascii="宋体" w:hAnsi="宋体" w:cs="宋体"/>
                <w:b/>
                <w:color w:val="000000"/>
                <w:szCs w:val="21"/>
              </w:rPr>
            </w:pPr>
          </w:p>
        </w:tc>
        <w:tc>
          <w:tcPr>
            <w:tcW w:w="3742"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14</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实验设备管理控制台（DMC）</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H3C/新华三</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5306</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5306</w:t>
            </w:r>
          </w:p>
        </w:tc>
        <w:tc>
          <w:tcPr>
            <w:tcW w:w="1984" w:type="dxa"/>
            <w:vMerge w:val="continue"/>
            <w:vAlign w:val="center"/>
          </w:tcPr>
          <w:p>
            <w:pPr>
              <w:spacing w:line="360" w:lineRule="auto"/>
              <w:jc w:val="center"/>
              <w:textAlignment w:val="center"/>
              <w:rPr>
                <w:rFonts w:ascii="宋体" w:hAnsi="宋体" w:cs="宋体"/>
                <w:b/>
                <w:color w:val="000000"/>
                <w:szCs w:val="21"/>
              </w:rPr>
            </w:pPr>
          </w:p>
        </w:tc>
        <w:tc>
          <w:tcPr>
            <w:tcW w:w="3742"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15</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路由</w:t>
            </w:r>
          </w:p>
        </w:tc>
        <w:tc>
          <w:tcPr>
            <w:tcW w:w="1843" w:type="dxa"/>
            <w:vAlign w:val="center"/>
          </w:tcPr>
          <w:p>
            <w:pPr>
              <w:spacing w:line="240" w:lineRule="exact"/>
              <w:jc w:val="center"/>
              <w:rPr>
                <w:rFonts w:asciiTheme="minorEastAsia" w:hAnsiTheme="minorEastAsia" w:eastAsiaTheme="minorEastAsia"/>
                <w:bCs/>
                <w:szCs w:val="21"/>
              </w:rPr>
            </w:pPr>
            <w:r>
              <w:rPr>
                <w:rFonts w:asciiTheme="minorEastAsia" w:hAnsiTheme="minorEastAsia" w:eastAsiaTheme="minorEastAsia"/>
                <w:bCs/>
                <w:szCs w:val="21"/>
              </w:rPr>
              <w:t>H</w:t>
            </w:r>
            <w:r>
              <w:rPr>
                <w:rFonts w:hint="eastAsia" w:asciiTheme="minorEastAsia" w:hAnsiTheme="minorEastAsia" w:eastAsiaTheme="minorEastAsia"/>
                <w:bCs/>
                <w:szCs w:val="21"/>
              </w:rPr>
              <w:t>3C/新华三</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7673</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61384</w:t>
            </w:r>
          </w:p>
        </w:tc>
        <w:tc>
          <w:tcPr>
            <w:tcW w:w="1984" w:type="dxa"/>
            <w:vMerge w:val="continue"/>
            <w:vAlign w:val="center"/>
          </w:tcPr>
          <w:p>
            <w:pPr>
              <w:spacing w:line="360" w:lineRule="auto"/>
              <w:jc w:val="center"/>
              <w:textAlignment w:val="center"/>
              <w:rPr>
                <w:rFonts w:ascii="宋体" w:hAnsi="宋体" w:cs="宋体"/>
                <w:b/>
                <w:color w:val="000000"/>
                <w:szCs w:val="21"/>
              </w:rPr>
            </w:pPr>
          </w:p>
        </w:tc>
        <w:tc>
          <w:tcPr>
            <w:tcW w:w="3742"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16</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二层交换机</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H3C/新华三</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6300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25200</w:t>
            </w:r>
          </w:p>
        </w:tc>
        <w:tc>
          <w:tcPr>
            <w:tcW w:w="1984" w:type="dxa"/>
            <w:vMerge w:val="continue"/>
            <w:vAlign w:val="center"/>
          </w:tcPr>
          <w:p>
            <w:pPr>
              <w:spacing w:line="360" w:lineRule="auto"/>
              <w:jc w:val="center"/>
              <w:textAlignment w:val="center"/>
              <w:rPr>
                <w:rFonts w:ascii="宋体" w:hAnsi="宋体" w:cs="宋体"/>
                <w:b/>
                <w:color w:val="000000"/>
                <w:szCs w:val="21"/>
              </w:rPr>
            </w:pPr>
          </w:p>
        </w:tc>
        <w:tc>
          <w:tcPr>
            <w:tcW w:w="3742"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17</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三层交换机</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H3C/新华三</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10600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42400</w:t>
            </w:r>
          </w:p>
        </w:tc>
        <w:tc>
          <w:tcPr>
            <w:tcW w:w="1984" w:type="dxa"/>
            <w:vMerge w:val="continue"/>
            <w:vAlign w:val="center"/>
          </w:tcPr>
          <w:p>
            <w:pPr>
              <w:spacing w:line="360" w:lineRule="auto"/>
              <w:jc w:val="center"/>
              <w:textAlignment w:val="center"/>
              <w:rPr>
                <w:rFonts w:ascii="宋体" w:hAnsi="宋体" w:cs="宋体"/>
                <w:b/>
                <w:color w:val="000000"/>
                <w:szCs w:val="21"/>
              </w:rPr>
            </w:pPr>
          </w:p>
        </w:tc>
        <w:tc>
          <w:tcPr>
            <w:tcW w:w="3742"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18</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安全</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H3C/新华三</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15800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31600</w:t>
            </w:r>
          </w:p>
        </w:tc>
        <w:tc>
          <w:tcPr>
            <w:tcW w:w="1984" w:type="dxa"/>
            <w:vMerge w:val="continue"/>
            <w:vAlign w:val="center"/>
          </w:tcPr>
          <w:p>
            <w:pPr>
              <w:spacing w:line="360" w:lineRule="auto"/>
              <w:jc w:val="center"/>
              <w:textAlignment w:val="center"/>
              <w:rPr>
                <w:rFonts w:ascii="宋体" w:hAnsi="宋体" w:cs="宋体"/>
                <w:b/>
                <w:color w:val="000000"/>
                <w:szCs w:val="21"/>
              </w:rPr>
            </w:pPr>
          </w:p>
        </w:tc>
        <w:tc>
          <w:tcPr>
            <w:tcW w:w="3742"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19</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机柜</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一舟</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276"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2000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4000</w:t>
            </w:r>
          </w:p>
        </w:tc>
        <w:tc>
          <w:tcPr>
            <w:tcW w:w="1984" w:type="dxa"/>
            <w:vMerge w:val="continue"/>
            <w:vAlign w:val="center"/>
          </w:tcPr>
          <w:p>
            <w:pPr>
              <w:spacing w:line="360" w:lineRule="auto"/>
              <w:jc w:val="center"/>
              <w:textAlignment w:val="center"/>
              <w:rPr>
                <w:rFonts w:ascii="宋体" w:hAnsi="宋体" w:cs="宋体"/>
                <w:b/>
                <w:color w:val="000000"/>
                <w:szCs w:val="21"/>
              </w:rPr>
            </w:pPr>
          </w:p>
        </w:tc>
        <w:tc>
          <w:tcPr>
            <w:tcW w:w="3742"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6795" w:type="dxa"/>
            <w:gridSpan w:val="5"/>
            <w:vAlign w:val="center"/>
          </w:tcPr>
          <w:p>
            <w:pPr>
              <w:spacing w:line="360" w:lineRule="auto"/>
              <w:jc w:val="center"/>
              <w:rPr>
                <w:rFonts w:ascii="宋体" w:hAnsi="宋体" w:cs="宋体"/>
                <w:b/>
                <w:bCs/>
                <w:color w:val="000000"/>
                <w:szCs w:val="21"/>
              </w:rPr>
            </w:pPr>
            <w:r>
              <w:rPr>
                <w:rFonts w:hint="eastAsia" w:ascii="宋体" w:hAnsi="宋体" w:cs="宋体"/>
                <w:b/>
                <w:bCs/>
                <w:color w:val="000000"/>
                <w:szCs w:val="21"/>
              </w:rPr>
              <w:t>设备价值合计</w:t>
            </w:r>
          </w:p>
        </w:tc>
        <w:tc>
          <w:tcPr>
            <w:tcW w:w="7427" w:type="dxa"/>
            <w:gridSpan w:val="3"/>
            <w:vAlign w:val="center"/>
          </w:tcPr>
          <w:p>
            <w:pPr>
              <w:jc w:val="center"/>
              <w:rPr>
                <w:rFonts w:ascii="宋体" w:hAnsi="宋体" w:cs="宋体"/>
                <w:color w:val="000000"/>
              </w:rPr>
            </w:pPr>
            <w:r>
              <w:rPr>
                <w:rFonts w:hint="eastAsia"/>
                <w:color w:val="000000"/>
                <w:sz w:val="22"/>
              </w:rPr>
              <w:t>320340</w:t>
            </w:r>
          </w:p>
        </w:tc>
      </w:tr>
    </w:tbl>
    <w:p>
      <w:pPr>
        <w:spacing w:line="360" w:lineRule="auto"/>
        <w:jc w:val="center"/>
        <w:rPr>
          <w:rFonts w:asciiTheme="minorEastAsia" w:hAnsiTheme="minorEastAsia" w:eastAsiaTheme="minorEastAsia" w:cstheme="majorEastAsia"/>
          <w:bCs/>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表15-4、物联网应用技术</w:t>
      </w:r>
      <w:r>
        <w:rPr>
          <w:rFonts w:hint="eastAsia" w:asciiTheme="minorEastAsia" w:hAnsiTheme="minorEastAsia" w:eastAsiaTheme="minorEastAsia" w:cstheme="majorEastAsia"/>
          <w:bCs/>
          <w:color w:val="000000" w:themeColor="text1"/>
          <w:szCs w:val="21"/>
          <w14:textFill>
            <w14:solidFill>
              <w14:schemeClr w14:val="tx1"/>
            </w14:solidFill>
          </w14:textFill>
        </w:rPr>
        <w:t>实训室（实402）</w:t>
      </w:r>
    </w:p>
    <w:tbl>
      <w:tblPr>
        <w:tblStyle w:val="18"/>
        <w:tblW w:w="14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22"/>
        <w:gridCol w:w="1843"/>
        <w:gridCol w:w="1276"/>
        <w:gridCol w:w="1276"/>
        <w:gridCol w:w="1701"/>
        <w:gridCol w:w="2409"/>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678"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序号</w:t>
            </w:r>
          </w:p>
        </w:tc>
        <w:tc>
          <w:tcPr>
            <w:tcW w:w="1722"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设备名称</w:t>
            </w:r>
          </w:p>
        </w:tc>
        <w:tc>
          <w:tcPr>
            <w:tcW w:w="1843"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品牌型号</w:t>
            </w:r>
          </w:p>
        </w:tc>
        <w:tc>
          <w:tcPr>
            <w:tcW w:w="1276"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数量</w:t>
            </w:r>
          </w:p>
        </w:tc>
        <w:tc>
          <w:tcPr>
            <w:tcW w:w="1276"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单价（元）</w:t>
            </w:r>
          </w:p>
        </w:tc>
        <w:tc>
          <w:tcPr>
            <w:tcW w:w="1701" w:type="dxa"/>
            <w:vAlign w:val="center"/>
          </w:tcPr>
          <w:p>
            <w:pPr>
              <w:widowControl/>
              <w:adjustRightInd w:val="0"/>
              <w:snapToGrid w:val="0"/>
              <w:spacing w:line="360" w:lineRule="auto"/>
              <w:jc w:val="center"/>
              <w:rPr>
                <w:rFonts w:ascii="宋体" w:hAnsi="宋体" w:cs="宋体"/>
                <w:b/>
                <w:color w:val="000000"/>
                <w:szCs w:val="21"/>
              </w:rPr>
            </w:pPr>
            <w:r>
              <w:rPr>
                <w:rFonts w:hint="eastAsia" w:ascii="宋体" w:hAnsi="宋体" w:cs="宋体"/>
                <w:b/>
                <w:color w:val="000000"/>
                <w:szCs w:val="21"/>
              </w:rPr>
              <w:t>设备</w:t>
            </w:r>
          </w:p>
          <w:p>
            <w:pPr>
              <w:widowControl/>
              <w:adjustRightInd w:val="0"/>
              <w:snapToGrid w:val="0"/>
              <w:spacing w:line="360" w:lineRule="auto"/>
              <w:jc w:val="center"/>
              <w:rPr>
                <w:rFonts w:ascii="宋体" w:hAnsi="宋体" w:cs="宋体"/>
                <w:b/>
                <w:color w:val="000000"/>
                <w:szCs w:val="21"/>
              </w:rPr>
            </w:pPr>
            <w:r>
              <w:rPr>
                <w:rFonts w:hint="eastAsia" w:ascii="宋体" w:hAnsi="宋体" w:cs="宋体"/>
                <w:b/>
                <w:color w:val="000000"/>
                <w:szCs w:val="21"/>
              </w:rPr>
              <w:t>价值</w:t>
            </w:r>
          </w:p>
        </w:tc>
        <w:tc>
          <w:tcPr>
            <w:tcW w:w="2409"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实训课程</w:t>
            </w:r>
          </w:p>
        </w:tc>
        <w:tc>
          <w:tcPr>
            <w:tcW w:w="3317" w:type="dxa"/>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面向专业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新大陆实训平台</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NLE-200</w:t>
            </w:r>
          </w:p>
        </w:tc>
        <w:tc>
          <w:tcPr>
            <w:tcW w:w="1276"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bCs/>
                <w:szCs w:val="21"/>
              </w:rPr>
              <w:t>1</w:t>
            </w:r>
          </w:p>
        </w:tc>
        <w:tc>
          <w:tcPr>
            <w:tcW w:w="1276"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bCs/>
                <w:szCs w:val="21"/>
              </w:rPr>
              <w:t>258000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258000</w:t>
            </w:r>
          </w:p>
        </w:tc>
        <w:tc>
          <w:tcPr>
            <w:tcW w:w="2409" w:type="dxa"/>
            <w:vMerge w:val="restart"/>
            <w:vAlign w:val="center"/>
          </w:tcPr>
          <w:p>
            <w:pPr>
              <w:spacing w:line="360" w:lineRule="auto"/>
              <w:textAlignment w:val="center"/>
              <w:rPr>
                <w:rFonts w:ascii="宋体" w:hAnsi="宋体" w:cs="宋体"/>
                <w:szCs w:val="21"/>
              </w:rPr>
            </w:pPr>
            <w:r>
              <w:rPr>
                <w:rFonts w:ascii="宋体" w:hAnsi="宋体" w:cs="宋体"/>
                <w:szCs w:val="21"/>
              </w:rPr>
              <w:t>1</w:t>
            </w:r>
            <w:r>
              <w:rPr>
                <w:rFonts w:hint="eastAsia" w:ascii="宋体" w:hAnsi="宋体" w:cs="宋体"/>
                <w:szCs w:val="21"/>
              </w:rPr>
              <w:t>.传感器原理与应用</w:t>
            </w:r>
          </w:p>
          <w:p>
            <w:pPr>
              <w:spacing w:line="360" w:lineRule="auto"/>
              <w:textAlignment w:val="center"/>
              <w:rPr>
                <w:rFonts w:ascii="宋体" w:hAnsi="宋体" w:cs="宋体"/>
                <w:szCs w:val="21"/>
              </w:rPr>
            </w:pPr>
            <w:r>
              <w:rPr>
                <w:rFonts w:hint="eastAsia" w:ascii="宋体" w:hAnsi="宋体" w:cs="宋体"/>
                <w:szCs w:val="21"/>
              </w:rPr>
              <w:t>2.无线传感技术（RFID原理和应用）</w:t>
            </w:r>
          </w:p>
          <w:p>
            <w:pPr>
              <w:spacing w:line="360" w:lineRule="auto"/>
              <w:textAlignment w:val="center"/>
              <w:rPr>
                <w:rFonts w:ascii="宋体" w:hAnsi="宋体" w:cs="宋体"/>
                <w:szCs w:val="21"/>
              </w:rPr>
            </w:pPr>
            <w:r>
              <w:rPr>
                <w:rFonts w:hint="eastAsia" w:ascii="宋体" w:hAnsi="宋体" w:cs="宋体"/>
                <w:szCs w:val="21"/>
              </w:rPr>
              <w:t>3.单片机原理与应用</w:t>
            </w:r>
          </w:p>
          <w:p>
            <w:pPr>
              <w:spacing w:line="360" w:lineRule="auto"/>
              <w:textAlignment w:val="center"/>
              <w:rPr>
                <w:rFonts w:ascii="宋体" w:hAnsi="宋体" w:cs="宋体"/>
                <w:szCs w:val="21"/>
              </w:rPr>
            </w:pPr>
            <w:r>
              <w:rPr>
                <w:rFonts w:hint="eastAsia" w:ascii="宋体" w:hAnsi="宋体" w:cs="宋体"/>
                <w:szCs w:val="21"/>
              </w:rPr>
              <w:t>4.RFID和传感器实训</w:t>
            </w:r>
          </w:p>
          <w:p>
            <w:pPr>
              <w:spacing w:line="360" w:lineRule="auto"/>
              <w:textAlignment w:val="center"/>
              <w:rPr>
                <w:rFonts w:ascii="宋体" w:hAnsi="宋体" w:cs="宋体"/>
                <w:szCs w:val="21"/>
              </w:rPr>
            </w:pPr>
            <w:r>
              <w:rPr>
                <w:rFonts w:hint="eastAsia" w:ascii="宋体" w:hAnsi="宋体" w:cs="宋体"/>
                <w:szCs w:val="21"/>
              </w:rPr>
              <w:t>5.物联网综合实训</w:t>
            </w:r>
          </w:p>
        </w:tc>
        <w:tc>
          <w:tcPr>
            <w:tcW w:w="3317" w:type="dxa"/>
            <w:vMerge w:val="restart"/>
            <w:vAlign w:val="center"/>
          </w:tcPr>
          <w:p>
            <w:pPr>
              <w:spacing w:line="360" w:lineRule="auto"/>
              <w:rPr>
                <w:rFonts w:ascii="宋体" w:hAnsi="宋体" w:cs="宋体"/>
                <w:color w:val="000000"/>
                <w:szCs w:val="21"/>
              </w:rPr>
            </w:pPr>
            <w:r>
              <w:rPr>
                <w:rFonts w:hint="eastAsia" w:ascii="宋体" w:hAnsi="宋体" w:cs="宋体"/>
                <w:color w:val="000000"/>
                <w:szCs w:val="21"/>
              </w:rPr>
              <w:t>专业：物联网应用技术</w:t>
            </w:r>
          </w:p>
          <w:p>
            <w:pPr>
              <w:spacing w:line="360" w:lineRule="auto"/>
              <w:rPr>
                <w:rFonts w:ascii="宋体" w:hAnsi="宋体" w:cs="宋体"/>
                <w:color w:val="000000"/>
                <w:szCs w:val="21"/>
              </w:rPr>
            </w:pPr>
            <w:r>
              <w:rPr>
                <w:rFonts w:hint="eastAsia" w:ascii="宋体" w:hAnsi="宋体" w:cs="宋体"/>
                <w:color w:val="000000"/>
                <w:szCs w:val="21"/>
              </w:rPr>
              <w:t>年级：二年级</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2</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学生机</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Lenovo/联想</w:t>
            </w:r>
          </w:p>
        </w:tc>
        <w:tc>
          <w:tcPr>
            <w:tcW w:w="1276"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bCs/>
                <w:szCs w:val="21"/>
              </w:rPr>
              <w:t>14</w:t>
            </w:r>
          </w:p>
        </w:tc>
        <w:tc>
          <w:tcPr>
            <w:tcW w:w="1276"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bCs/>
                <w:szCs w:val="21"/>
              </w:rPr>
              <w:t>4300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60200</w:t>
            </w:r>
          </w:p>
        </w:tc>
        <w:tc>
          <w:tcPr>
            <w:tcW w:w="2409" w:type="dxa"/>
            <w:vMerge w:val="continue"/>
            <w:vAlign w:val="center"/>
          </w:tcPr>
          <w:p>
            <w:pPr>
              <w:spacing w:line="360" w:lineRule="auto"/>
              <w:textAlignment w:val="center"/>
              <w:rPr>
                <w:rFonts w:ascii="宋体" w:hAnsi="宋体" w:cs="宋体"/>
                <w:b/>
                <w:color w:val="000000"/>
                <w:szCs w:val="21"/>
              </w:rPr>
            </w:pPr>
          </w:p>
        </w:tc>
        <w:tc>
          <w:tcPr>
            <w:tcW w:w="3317"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3</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教师机</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Lenovo/联想</w:t>
            </w:r>
          </w:p>
        </w:tc>
        <w:tc>
          <w:tcPr>
            <w:tcW w:w="1276"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bCs/>
                <w:szCs w:val="21"/>
              </w:rPr>
              <w:t>1</w:t>
            </w:r>
          </w:p>
        </w:tc>
        <w:tc>
          <w:tcPr>
            <w:tcW w:w="1276"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bCs/>
                <w:szCs w:val="21"/>
              </w:rPr>
              <w:t>4900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4900</w:t>
            </w:r>
          </w:p>
        </w:tc>
        <w:tc>
          <w:tcPr>
            <w:tcW w:w="2409" w:type="dxa"/>
            <w:vMerge w:val="continue"/>
            <w:vAlign w:val="center"/>
          </w:tcPr>
          <w:p>
            <w:pPr>
              <w:spacing w:line="360" w:lineRule="auto"/>
              <w:textAlignment w:val="center"/>
              <w:rPr>
                <w:rFonts w:ascii="宋体" w:hAnsi="宋体" w:cs="宋体"/>
                <w:b/>
                <w:color w:val="000000"/>
                <w:szCs w:val="21"/>
              </w:rPr>
            </w:pPr>
          </w:p>
        </w:tc>
        <w:tc>
          <w:tcPr>
            <w:tcW w:w="3317"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4</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投影仪</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NEC</w:t>
            </w:r>
          </w:p>
        </w:tc>
        <w:tc>
          <w:tcPr>
            <w:tcW w:w="1276"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bCs/>
                <w:szCs w:val="21"/>
              </w:rPr>
              <w:t>1</w:t>
            </w:r>
          </w:p>
        </w:tc>
        <w:tc>
          <w:tcPr>
            <w:tcW w:w="1276"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bCs/>
                <w:szCs w:val="21"/>
              </w:rPr>
              <w:t>5500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5500</w:t>
            </w:r>
          </w:p>
        </w:tc>
        <w:tc>
          <w:tcPr>
            <w:tcW w:w="2409" w:type="dxa"/>
            <w:vMerge w:val="continue"/>
            <w:vAlign w:val="center"/>
          </w:tcPr>
          <w:p>
            <w:pPr>
              <w:spacing w:line="360" w:lineRule="auto"/>
              <w:textAlignment w:val="center"/>
              <w:rPr>
                <w:rFonts w:ascii="宋体" w:hAnsi="宋体" w:cs="宋体"/>
                <w:b/>
                <w:color w:val="000000"/>
                <w:szCs w:val="21"/>
              </w:rPr>
            </w:pPr>
          </w:p>
        </w:tc>
        <w:tc>
          <w:tcPr>
            <w:tcW w:w="3317"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5</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学生椅</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圣腾</w:t>
            </w:r>
          </w:p>
        </w:tc>
        <w:tc>
          <w:tcPr>
            <w:tcW w:w="1276"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bCs/>
                <w:szCs w:val="21"/>
              </w:rPr>
              <w:t>30</w:t>
            </w:r>
          </w:p>
        </w:tc>
        <w:tc>
          <w:tcPr>
            <w:tcW w:w="1276"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bCs/>
                <w:szCs w:val="21"/>
              </w:rPr>
              <w:t>100</w:t>
            </w:r>
          </w:p>
        </w:tc>
        <w:tc>
          <w:tcPr>
            <w:tcW w:w="1701" w:type="dxa"/>
            <w:vAlign w:val="center"/>
          </w:tcPr>
          <w:p>
            <w:pPr>
              <w:jc w:val="center"/>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3000</w:t>
            </w:r>
          </w:p>
        </w:tc>
        <w:tc>
          <w:tcPr>
            <w:tcW w:w="2409" w:type="dxa"/>
            <w:vMerge w:val="continue"/>
            <w:vAlign w:val="center"/>
          </w:tcPr>
          <w:p>
            <w:pPr>
              <w:spacing w:line="360" w:lineRule="auto"/>
              <w:textAlignment w:val="center"/>
              <w:rPr>
                <w:rFonts w:ascii="宋体" w:hAnsi="宋体" w:cs="宋体"/>
                <w:b/>
                <w:color w:val="000000"/>
                <w:szCs w:val="21"/>
              </w:rPr>
            </w:pPr>
          </w:p>
        </w:tc>
        <w:tc>
          <w:tcPr>
            <w:tcW w:w="3317"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678" w:type="dxa"/>
            <w:vAlign w:val="center"/>
          </w:tcPr>
          <w:p>
            <w:pPr>
              <w:spacing w:line="360" w:lineRule="auto"/>
              <w:jc w:val="center"/>
              <w:textAlignment w:val="center"/>
              <w:rPr>
                <w:rFonts w:ascii="宋体" w:hAnsi="宋体" w:cs="宋体"/>
                <w:color w:val="000000"/>
                <w:szCs w:val="21"/>
              </w:rPr>
            </w:pPr>
            <w:r>
              <w:rPr>
                <w:rFonts w:hint="eastAsia" w:ascii="宋体" w:hAnsi="宋体" w:cs="宋体"/>
                <w:color w:val="000000"/>
                <w:szCs w:val="21"/>
              </w:rPr>
              <w:t>6</w:t>
            </w:r>
          </w:p>
        </w:tc>
        <w:tc>
          <w:tcPr>
            <w:tcW w:w="1722"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学生桌</w:t>
            </w:r>
          </w:p>
        </w:tc>
        <w:tc>
          <w:tcPr>
            <w:tcW w:w="1843" w:type="dxa"/>
            <w:vAlign w:val="center"/>
          </w:tcPr>
          <w:p>
            <w:pPr>
              <w:spacing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圣腾</w:t>
            </w:r>
          </w:p>
        </w:tc>
        <w:tc>
          <w:tcPr>
            <w:tcW w:w="1276"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bCs/>
                <w:szCs w:val="21"/>
              </w:rPr>
              <w:t>10</w:t>
            </w:r>
          </w:p>
        </w:tc>
        <w:tc>
          <w:tcPr>
            <w:tcW w:w="1276"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bCs/>
                <w:szCs w:val="21"/>
              </w:rPr>
              <w:t>1000</w:t>
            </w:r>
          </w:p>
        </w:tc>
        <w:tc>
          <w:tcPr>
            <w:tcW w:w="1701" w:type="dxa"/>
            <w:vAlign w:val="center"/>
          </w:tcPr>
          <w:p>
            <w:pPr>
              <w:jc w:val="center"/>
              <w:rPr>
                <w:rFonts w:cs="宋体" w:asciiTheme="minorEastAsia" w:hAnsiTheme="minorEastAsia" w:eastAsiaTheme="minorEastAsia"/>
                <w:color w:val="000000"/>
                <w:sz w:val="22"/>
              </w:rPr>
            </w:pPr>
            <w:r>
              <w:rPr>
                <w:rFonts w:cs="宋体" w:asciiTheme="minorEastAsia" w:hAnsiTheme="minorEastAsia" w:eastAsiaTheme="minorEastAsia"/>
                <w:color w:val="000000"/>
                <w:sz w:val="22"/>
              </w:rPr>
              <w:t>10000</w:t>
            </w:r>
          </w:p>
        </w:tc>
        <w:tc>
          <w:tcPr>
            <w:tcW w:w="2409" w:type="dxa"/>
            <w:vMerge w:val="continue"/>
            <w:vAlign w:val="center"/>
          </w:tcPr>
          <w:p>
            <w:pPr>
              <w:spacing w:line="360" w:lineRule="auto"/>
              <w:textAlignment w:val="center"/>
              <w:rPr>
                <w:rFonts w:ascii="宋体" w:hAnsi="宋体" w:cs="宋体"/>
                <w:b/>
                <w:color w:val="000000"/>
                <w:szCs w:val="21"/>
              </w:rPr>
            </w:pPr>
          </w:p>
        </w:tc>
        <w:tc>
          <w:tcPr>
            <w:tcW w:w="3317" w:type="dxa"/>
            <w:vMerge w:val="continue"/>
            <w:vAlign w:val="center"/>
          </w:tcPr>
          <w:p>
            <w:pPr>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6795" w:type="dxa"/>
            <w:gridSpan w:val="5"/>
            <w:vAlign w:val="center"/>
          </w:tcPr>
          <w:p>
            <w:pPr>
              <w:spacing w:line="360" w:lineRule="auto"/>
              <w:jc w:val="center"/>
              <w:rPr>
                <w:rFonts w:ascii="宋体" w:hAnsi="宋体" w:cs="宋体"/>
                <w:b/>
                <w:bCs/>
                <w:color w:val="000000"/>
                <w:szCs w:val="21"/>
              </w:rPr>
            </w:pPr>
            <w:r>
              <w:rPr>
                <w:rFonts w:hint="eastAsia" w:ascii="宋体" w:hAnsi="宋体" w:cs="宋体"/>
                <w:b/>
                <w:bCs/>
                <w:color w:val="000000"/>
                <w:szCs w:val="21"/>
              </w:rPr>
              <w:t>设备价值合计</w:t>
            </w:r>
          </w:p>
        </w:tc>
        <w:tc>
          <w:tcPr>
            <w:tcW w:w="7427" w:type="dxa"/>
            <w:gridSpan w:val="3"/>
            <w:vAlign w:val="center"/>
          </w:tcPr>
          <w:p>
            <w:pPr>
              <w:jc w:val="center"/>
              <w:rPr>
                <w:rFonts w:ascii="宋体" w:hAnsi="宋体" w:cs="宋体"/>
                <w:color w:val="000000"/>
              </w:rPr>
            </w:pPr>
            <w:r>
              <w:rPr>
                <w:rFonts w:hint="eastAsia"/>
                <w:color w:val="000000"/>
                <w:sz w:val="22"/>
              </w:rPr>
              <w:t>341600</w:t>
            </w:r>
          </w:p>
        </w:tc>
      </w:tr>
    </w:tbl>
    <w:p>
      <w:pPr>
        <w:spacing w:line="360" w:lineRule="auto"/>
        <w:jc w:val="center"/>
        <w:rPr>
          <w:rFonts w:asciiTheme="minorEastAsia" w:hAnsiTheme="minorEastAsia" w:eastAsiaTheme="minorEastAsia"/>
          <w:color w:val="000000" w:themeColor="text1"/>
          <w:szCs w:val="21"/>
          <w14:textFill>
            <w14:solidFill>
              <w14:schemeClr w14:val="tx1"/>
            </w14:solidFill>
          </w14:textFill>
        </w:rPr>
      </w:pPr>
    </w:p>
    <w:p>
      <w:pPr>
        <w:spacing w:line="360" w:lineRule="auto"/>
        <w:ind w:right="-82" w:rightChars="-39"/>
        <w:outlineLvl w:val="2"/>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2.校外实践基地</w:t>
      </w:r>
    </w:p>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校外实践基地是指本专业与相关企业合作建立，由企业提供实训场所和实训资源，具有一定规模且相对稳定，能够提供学生直接参加校外生产和实际工作的重要训练场所。是本专业人才培养和教学体系的重要组成部分，是体现职业教育应用型人才双主体培育特色的不可缺少的教学环节，学生通过校外顶岗实习，巩固所学理论知识，训练职业技能，全面提高综合素质，为就业搭建平台。</w:t>
      </w:r>
    </w:p>
    <w:p>
      <w:pPr>
        <w:spacing w:line="360" w:lineRule="auto"/>
        <w:ind w:right="-82" w:rightChars="-39"/>
        <w:jc w:val="center"/>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表16、校外实训室</w:t>
      </w:r>
    </w:p>
    <w:tbl>
      <w:tblPr>
        <w:tblStyle w:val="18"/>
        <w:tblW w:w="13398" w:type="dxa"/>
        <w:jc w:val="center"/>
        <w:tblInd w:w="0" w:type="dxa"/>
        <w:tblLayout w:type="fixed"/>
        <w:tblCellMar>
          <w:top w:w="0" w:type="dxa"/>
          <w:left w:w="108" w:type="dxa"/>
          <w:bottom w:w="0" w:type="dxa"/>
          <w:right w:w="108" w:type="dxa"/>
        </w:tblCellMar>
      </w:tblPr>
      <w:tblGrid>
        <w:gridCol w:w="1021"/>
        <w:gridCol w:w="5509"/>
        <w:gridCol w:w="6868"/>
      </w:tblGrid>
      <w:tr>
        <w:tblPrEx>
          <w:tblLayout w:type="fixed"/>
          <w:tblCellMar>
            <w:top w:w="0" w:type="dxa"/>
            <w:left w:w="108" w:type="dxa"/>
            <w:bottom w:w="0" w:type="dxa"/>
            <w:right w:w="108" w:type="dxa"/>
          </w:tblCellMar>
        </w:tblPrEx>
        <w:trPr>
          <w:trHeight w:val="374" w:hRule="atLeast"/>
          <w:jc w:val="center"/>
        </w:trPr>
        <w:tc>
          <w:tcPr>
            <w:tcW w:w="1021" w:type="dxa"/>
            <w:tcBorders>
              <w:top w:val="single" w:color="auto" w:sz="2" w:space="0"/>
              <w:left w:val="single" w:color="auto" w:sz="12" w:space="0"/>
              <w:bottom w:val="single" w:color="auto" w:sz="2" w:space="0"/>
              <w:right w:val="single" w:color="auto" w:sz="2"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550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b/>
                <w:szCs w:val="21"/>
              </w:rPr>
            </w:pPr>
            <w:r>
              <w:rPr>
                <w:rFonts w:hint="eastAsia" w:ascii="宋体" w:hAnsi="宋体"/>
                <w:b/>
                <w:szCs w:val="21"/>
              </w:rPr>
              <w:t>名称/合作企业</w:t>
            </w:r>
          </w:p>
        </w:tc>
        <w:tc>
          <w:tcPr>
            <w:tcW w:w="6868"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b/>
                <w:szCs w:val="21"/>
              </w:rPr>
            </w:pPr>
            <w:r>
              <w:rPr>
                <w:rFonts w:hint="eastAsia" w:ascii="宋体" w:hAnsi="宋体"/>
                <w:b/>
                <w:szCs w:val="21"/>
              </w:rPr>
              <w:t>主要实训内容</w:t>
            </w:r>
          </w:p>
        </w:tc>
      </w:tr>
      <w:tr>
        <w:tblPrEx>
          <w:tblLayout w:type="fixed"/>
          <w:tblCellMar>
            <w:top w:w="0" w:type="dxa"/>
            <w:left w:w="108" w:type="dxa"/>
            <w:bottom w:w="0" w:type="dxa"/>
            <w:right w:w="108" w:type="dxa"/>
          </w:tblCellMar>
        </w:tblPrEx>
        <w:trPr>
          <w:trHeight w:val="386" w:hRule="atLeast"/>
          <w:jc w:val="center"/>
        </w:trPr>
        <w:tc>
          <w:tcPr>
            <w:tcW w:w="1021" w:type="dxa"/>
            <w:tcBorders>
              <w:top w:val="single" w:color="auto" w:sz="2" w:space="0"/>
              <w:left w:val="single" w:color="auto" w:sz="12" w:space="0"/>
              <w:bottom w:val="single" w:color="auto" w:sz="2" w:space="0"/>
              <w:right w:val="single" w:color="auto" w:sz="2" w:space="0"/>
            </w:tcBorders>
            <w:vAlign w:val="center"/>
          </w:tcPr>
          <w:p>
            <w:pPr>
              <w:spacing w:line="360" w:lineRule="auto"/>
              <w:jc w:val="center"/>
              <w:rPr>
                <w:rFonts w:ascii="宋体" w:hAnsi="宋体"/>
                <w:szCs w:val="21"/>
              </w:rPr>
            </w:pPr>
            <w:r>
              <w:rPr>
                <w:rFonts w:hint="eastAsia" w:ascii="宋体" w:hAnsi="宋体"/>
                <w:szCs w:val="21"/>
              </w:rPr>
              <w:t>1</w:t>
            </w:r>
          </w:p>
        </w:tc>
        <w:tc>
          <w:tcPr>
            <w:tcW w:w="550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临汾共好科技发展有限公司</w:t>
            </w:r>
          </w:p>
        </w:tc>
        <w:tc>
          <w:tcPr>
            <w:tcW w:w="6868"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办公软件操作</w:t>
            </w:r>
          </w:p>
        </w:tc>
      </w:tr>
      <w:tr>
        <w:tblPrEx>
          <w:tblLayout w:type="fixed"/>
          <w:tblCellMar>
            <w:top w:w="0" w:type="dxa"/>
            <w:left w:w="108" w:type="dxa"/>
            <w:bottom w:w="0" w:type="dxa"/>
            <w:right w:w="108" w:type="dxa"/>
          </w:tblCellMar>
        </w:tblPrEx>
        <w:trPr>
          <w:trHeight w:val="386" w:hRule="atLeast"/>
          <w:jc w:val="center"/>
        </w:trPr>
        <w:tc>
          <w:tcPr>
            <w:tcW w:w="1021" w:type="dxa"/>
            <w:tcBorders>
              <w:top w:val="single" w:color="auto" w:sz="2" w:space="0"/>
              <w:left w:val="single" w:color="auto" w:sz="12" w:space="0"/>
              <w:bottom w:val="single" w:color="auto" w:sz="2" w:space="0"/>
              <w:right w:val="single" w:color="auto" w:sz="2" w:space="0"/>
            </w:tcBorders>
            <w:vAlign w:val="center"/>
          </w:tcPr>
          <w:p>
            <w:pPr>
              <w:spacing w:line="360" w:lineRule="auto"/>
              <w:jc w:val="center"/>
              <w:rPr>
                <w:rFonts w:ascii="宋体" w:hAnsi="宋体"/>
                <w:szCs w:val="21"/>
              </w:rPr>
            </w:pPr>
            <w:r>
              <w:rPr>
                <w:rFonts w:hint="eastAsia" w:ascii="宋体" w:hAnsi="宋体"/>
                <w:szCs w:val="21"/>
              </w:rPr>
              <w:t>2</w:t>
            </w:r>
          </w:p>
        </w:tc>
        <w:tc>
          <w:tcPr>
            <w:tcW w:w="550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临汾博大伟业科技有限公司</w:t>
            </w:r>
          </w:p>
        </w:tc>
        <w:tc>
          <w:tcPr>
            <w:tcW w:w="6868"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组装计算机、安装操作系统、维修维护计算机</w:t>
            </w:r>
          </w:p>
        </w:tc>
      </w:tr>
      <w:tr>
        <w:tblPrEx>
          <w:tblLayout w:type="fixed"/>
          <w:tblCellMar>
            <w:top w:w="0" w:type="dxa"/>
            <w:left w:w="108" w:type="dxa"/>
            <w:bottom w:w="0" w:type="dxa"/>
            <w:right w:w="108" w:type="dxa"/>
          </w:tblCellMar>
        </w:tblPrEx>
        <w:trPr>
          <w:trHeight w:val="386" w:hRule="atLeast"/>
          <w:jc w:val="center"/>
        </w:trPr>
        <w:tc>
          <w:tcPr>
            <w:tcW w:w="1021" w:type="dxa"/>
            <w:tcBorders>
              <w:top w:val="single" w:color="auto" w:sz="2" w:space="0"/>
              <w:left w:val="single" w:color="auto" w:sz="12" w:space="0"/>
              <w:bottom w:val="single" w:color="auto" w:sz="2" w:space="0"/>
              <w:right w:val="single" w:color="auto" w:sz="2" w:space="0"/>
            </w:tcBorders>
            <w:vAlign w:val="center"/>
          </w:tcPr>
          <w:p>
            <w:pPr>
              <w:spacing w:line="360" w:lineRule="auto"/>
              <w:jc w:val="center"/>
              <w:rPr>
                <w:rFonts w:ascii="宋体" w:hAnsi="宋体"/>
                <w:szCs w:val="21"/>
              </w:rPr>
            </w:pPr>
            <w:r>
              <w:rPr>
                <w:rFonts w:hint="eastAsia" w:ascii="宋体" w:hAnsi="宋体"/>
                <w:szCs w:val="21"/>
              </w:rPr>
              <w:t>3</w:t>
            </w:r>
          </w:p>
        </w:tc>
        <w:tc>
          <w:tcPr>
            <w:tcW w:w="550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临汾世博科技有限公司</w:t>
            </w:r>
          </w:p>
        </w:tc>
        <w:tc>
          <w:tcPr>
            <w:tcW w:w="6868"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计算机网络设计、安装、维护</w:t>
            </w:r>
          </w:p>
        </w:tc>
      </w:tr>
      <w:tr>
        <w:tblPrEx>
          <w:tblLayout w:type="fixed"/>
          <w:tblCellMar>
            <w:top w:w="0" w:type="dxa"/>
            <w:left w:w="108" w:type="dxa"/>
            <w:bottom w:w="0" w:type="dxa"/>
            <w:right w:w="108" w:type="dxa"/>
          </w:tblCellMar>
        </w:tblPrEx>
        <w:trPr>
          <w:trHeight w:val="386" w:hRule="atLeast"/>
          <w:jc w:val="center"/>
        </w:trPr>
        <w:tc>
          <w:tcPr>
            <w:tcW w:w="1021" w:type="dxa"/>
            <w:tcBorders>
              <w:top w:val="single" w:color="auto" w:sz="2" w:space="0"/>
              <w:left w:val="single" w:color="auto" w:sz="1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4</w:t>
            </w:r>
          </w:p>
        </w:tc>
        <w:tc>
          <w:tcPr>
            <w:tcW w:w="550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临汾金贝尔电子科技有限公司</w:t>
            </w:r>
          </w:p>
        </w:tc>
        <w:tc>
          <w:tcPr>
            <w:tcW w:w="6868"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平面设计、网页制作</w:t>
            </w:r>
          </w:p>
        </w:tc>
      </w:tr>
      <w:tr>
        <w:tblPrEx>
          <w:tblLayout w:type="fixed"/>
          <w:tblCellMar>
            <w:top w:w="0" w:type="dxa"/>
            <w:left w:w="108" w:type="dxa"/>
            <w:bottom w:w="0" w:type="dxa"/>
            <w:right w:w="108" w:type="dxa"/>
          </w:tblCellMar>
        </w:tblPrEx>
        <w:trPr>
          <w:trHeight w:val="386" w:hRule="atLeast"/>
          <w:jc w:val="center"/>
        </w:trPr>
        <w:tc>
          <w:tcPr>
            <w:tcW w:w="1021" w:type="dxa"/>
            <w:tcBorders>
              <w:top w:val="single" w:color="auto" w:sz="2" w:space="0"/>
              <w:left w:val="single" w:color="auto" w:sz="1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5</w:t>
            </w:r>
          </w:p>
        </w:tc>
        <w:tc>
          <w:tcPr>
            <w:tcW w:w="550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山西慈蕊宏源贸易有限公司</w:t>
            </w:r>
          </w:p>
        </w:tc>
        <w:tc>
          <w:tcPr>
            <w:tcW w:w="6868"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网站开发</w:t>
            </w:r>
          </w:p>
        </w:tc>
      </w:tr>
      <w:tr>
        <w:tblPrEx>
          <w:tblLayout w:type="fixed"/>
          <w:tblCellMar>
            <w:top w:w="0" w:type="dxa"/>
            <w:left w:w="108" w:type="dxa"/>
            <w:bottom w:w="0" w:type="dxa"/>
            <w:right w:w="108" w:type="dxa"/>
          </w:tblCellMar>
        </w:tblPrEx>
        <w:trPr>
          <w:trHeight w:val="386" w:hRule="atLeast"/>
          <w:jc w:val="center"/>
        </w:trPr>
        <w:tc>
          <w:tcPr>
            <w:tcW w:w="1021" w:type="dxa"/>
            <w:tcBorders>
              <w:top w:val="single" w:color="auto" w:sz="2" w:space="0"/>
              <w:left w:val="single" w:color="auto" w:sz="1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6</w:t>
            </w:r>
          </w:p>
        </w:tc>
        <w:tc>
          <w:tcPr>
            <w:tcW w:w="550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临汾市尧都区苑秋装饰有限公司</w:t>
            </w:r>
          </w:p>
        </w:tc>
        <w:tc>
          <w:tcPr>
            <w:tcW w:w="6868"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室内设计</w:t>
            </w:r>
          </w:p>
        </w:tc>
      </w:tr>
      <w:tr>
        <w:tblPrEx>
          <w:tblLayout w:type="fixed"/>
          <w:tblCellMar>
            <w:top w:w="0" w:type="dxa"/>
            <w:left w:w="108" w:type="dxa"/>
            <w:bottom w:w="0" w:type="dxa"/>
            <w:right w:w="108" w:type="dxa"/>
          </w:tblCellMar>
        </w:tblPrEx>
        <w:trPr>
          <w:trHeight w:val="386" w:hRule="atLeast"/>
          <w:jc w:val="center"/>
        </w:trPr>
        <w:tc>
          <w:tcPr>
            <w:tcW w:w="1021" w:type="dxa"/>
            <w:tcBorders>
              <w:top w:val="single" w:color="auto" w:sz="2" w:space="0"/>
              <w:left w:val="single" w:color="auto" w:sz="1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7</w:t>
            </w:r>
          </w:p>
        </w:tc>
        <w:tc>
          <w:tcPr>
            <w:tcW w:w="550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临汾市天峰千祥科技有限公司</w:t>
            </w:r>
          </w:p>
        </w:tc>
        <w:tc>
          <w:tcPr>
            <w:tcW w:w="6868"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网络工程</w:t>
            </w:r>
          </w:p>
        </w:tc>
      </w:tr>
      <w:tr>
        <w:tblPrEx>
          <w:tblLayout w:type="fixed"/>
          <w:tblCellMar>
            <w:top w:w="0" w:type="dxa"/>
            <w:left w:w="108" w:type="dxa"/>
            <w:bottom w:w="0" w:type="dxa"/>
            <w:right w:w="108" w:type="dxa"/>
          </w:tblCellMar>
        </w:tblPrEx>
        <w:trPr>
          <w:trHeight w:val="386" w:hRule="atLeast"/>
          <w:jc w:val="center"/>
        </w:trPr>
        <w:tc>
          <w:tcPr>
            <w:tcW w:w="1021" w:type="dxa"/>
            <w:tcBorders>
              <w:top w:val="single" w:color="auto" w:sz="2" w:space="0"/>
              <w:left w:val="single" w:color="auto" w:sz="1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8</w:t>
            </w:r>
          </w:p>
        </w:tc>
        <w:tc>
          <w:tcPr>
            <w:tcW w:w="550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临汾尧信印业有限公司</w:t>
            </w:r>
          </w:p>
        </w:tc>
        <w:tc>
          <w:tcPr>
            <w:tcW w:w="6868"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平面设计</w:t>
            </w:r>
          </w:p>
        </w:tc>
      </w:tr>
      <w:tr>
        <w:tblPrEx>
          <w:tblLayout w:type="fixed"/>
          <w:tblCellMar>
            <w:top w:w="0" w:type="dxa"/>
            <w:left w:w="108" w:type="dxa"/>
            <w:bottom w:w="0" w:type="dxa"/>
            <w:right w:w="108" w:type="dxa"/>
          </w:tblCellMar>
        </w:tblPrEx>
        <w:trPr>
          <w:trHeight w:val="386" w:hRule="atLeast"/>
          <w:jc w:val="center"/>
        </w:trPr>
        <w:tc>
          <w:tcPr>
            <w:tcW w:w="1021" w:type="dxa"/>
            <w:tcBorders>
              <w:top w:val="single" w:color="auto" w:sz="2" w:space="0"/>
              <w:left w:val="single" w:color="auto" w:sz="1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9</w:t>
            </w:r>
          </w:p>
        </w:tc>
        <w:tc>
          <w:tcPr>
            <w:tcW w:w="550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北京电信发展有限公司</w:t>
            </w:r>
          </w:p>
        </w:tc>
        <w:tc>
          <w:tcPr>
            <w:tcW w:w="6868"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网络工程</w:t>
            </w:r>
          </w:p>
        </w:tc>
      </w:tr>
      <w:tr>
        <w:tblPrEx>
          <w:tblLayout w:type="fixed"/>
          <w:tblCellMar>
            <w:top w:w="0" w:type="dxa"/>
            <w:left w:w="108" w:type="dxa"/>
            <w:bottom w:w="0" w:type="dxa"/>
            <w:right w:w="108" w:type="dxa"/>
          </w:tblCellMar>
        </w:tblPrEx>
        <w:trPr>
          <w:trHeight w:val="386" w:hRule="atLeast"/>
          <w:jc w:val="center"/>
        </w:trPr>
        <w:tc>
          <w:tcPr>
            <w:tcW w:w="1021" w:type="dxa"/>
            <w:tcBorders>
              <w:top w:val="single" w:color="auto" w:sz="2" w:space="0"/>
              <w:left w:val="single" w:color="auto" w:sz="1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10</w:t>
            </w:r>
          </w:p>
        </w:tc>
        <w:tc>
          <w:tcPr>
            <w:tcW w:w="550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山西龙采科技有限公司临汾分公司</w:t>
            </w:r>
          </w:p>
        </w:tc>
        <w:tc>
          <w:tcPr>
            <w:tcW w:w="6868"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网站开发、软件开发</w:t>
            </w:r>
          </w:p>
        </w:tc>
      </w:tr>
      <w:tr>
        <w:tblPrEx>
          <w:tblLayout w:type="fixed"/>
          <w:tblCellMar>
            <w:top w:w="0" w:type="dxa"/>
            <w:left w:w="108" w:type="dxa"/>
            <w:bottom w:w="0" w:type="dxa"/>
            <w:right w:w="108" w:type="dxa"/>
          </w:tblCellMar>
        </w:tblPrEx>
        <w:trPr>
          <w:trHeight w:val="386" w:hRule="atLeast"/>
          <w:jc w:val="center"/>
        </w:trPr>
        <w:tc>
          <w:tcPr>
            <w:tcW w:w="1021" w:type="dxa"/>
            <w:tcBorders>
              <w:top w:val="single" w:color="auto" w:sz="2" w:space="0"/>
              <w:left w:val="single" w:color="auto" w:sz="1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11</w:t>
            </w:r>
          </w:p>
        </w:tc>
        <w:tc>
          <w:tcPr>
            <w:tcW w:w="5509"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河北万图计算机科技有限公司</w:t>
            </w:r>
          </w:p>
        </w:tc>
        <w:tc>
          <w:tcPr>
            <w:tcW w:w="6868"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信息服务、软件服务</w:t>
            </w:r>
          </w:p>
        </w:tc>
      </w:tr>
      <w:tr>
        <w:tblPrEx>
          <w:tblLayout w:type="fixed"/>
          <w:tblCellMar>
            <w:top w:w="0" w:type="dxa"/>
            <w:left w:w="108" w:type="dxa"/>
            <w:bottom w:w="0" w:type="dxa"/>
            <w:right w:w="108" w:type="dxa"/>
          </w:tblCellMar>
        </w:tblPrEx>
        <w:trPr>
          <w:trHeight w:val="386" w:hRule="atLeast"/>
          <w:jc w:val="center"/>
        </w:trPr>
        <w:tc>
          <w:tcPr>
            <w:tcW w:w="1021" w:type="dxa"/>
            <w:tcBorders>
              <w:top w:val="single" w:color="auto" w:sz="2" w:space="0"/>
              <w:left w:val="single" w:color="auto" w:sz="12" w:space="0"/>
              <w:bottom w:val="single" w:color="auto" w:sz="1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12</w:t>
            </w:r>
          </w:p>
        </w:tc>
        <w:tc>
          <w:tcPr>
            <w:tcW w:w="5509" w:type="dxa"/>
            <w:tcBorders>
              <w:top w:val="single" w:color="auto" w:sz="2" w:space="0"/>
              <w:left w:val="single" w:color="auto" w:sz="2" w:space="0"/>
              <w:bottom w:val="single" w:color="auto" w:sz="12" w:space="0"/>
              <w:right w:val="single" w:color="auto" w:sz="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上海金档信息技术有限公司</w:t>
            </w:r>
          </w:p>
        </w:tc>
        <w:tc>
          <w:tcPr>
            <w:tcW w:w="6868" w:type="dxa"/>
            <w:tcBorders>
              <w:top w:val="single" w:color="auto" w:sz="2" w:space="0"/>
              <w:left w:val="single" w:color="auto" w:sz="2" w:space="0"/>
              <w:bottom w:val="single" w:color="auto" w:sz="12" w:space="0"/>
              <w:right w:val="single" w:color="auto" w:sz="12"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信息服务</w:t>
            </w:r>
          </w:p>
        </w:tc>
      </w:tr>
    </w:tbl>
    <w:p>
      <w:pPr>
        <w:adjustRightInd w:val="0"/>
        <w:spacing w:line="360" w:lineRule="auto"/>
        <w:rPr>
          <w:rFonts w:cs="仿宋" w:asciiTheme="minorEastAsia" w:hAnsiTheme="minorEastAsia" w:eastAsiaTheme="minorEastAsia"/>
          <w:color w:val="000000" w:themeColor="text1"/>
          <w:szCs w:val="21"/>
          <w14:textFill>
            <w14:solidFill>
              <w14:schemeClr w14:val="tx1"/>
            </w14:solidFill>
          </w14:textFill>
        </w:rPr>
      </w:pPr>
    </w:p>
    <w:p>
      <w:pPr>
        <w:adjustRightInd w:val="0"/>
        <w:spacing w:line="360" w:lineRule="auto"/>
        <w:ind w:left="420" w:leftChars="200"/>
        <w:outlineLvl w:val="1"/>
        <w:rPr>
          <w:rFonts w:cs="仿宋" w:asciiTheme="minorEastAsia" w:hAnsiTheme="minorEastAsia" w:eastAsiaTheme="minorEastAsia"/>
          <w:b/>
          <w:color w:val="000000" w:themeColor="text1"/>
          <w:szCs w:val="21"/>
          <w14:textFill>
            <w14:solidFill>
              <w14:schemeClr w14:val="tx1"/>
            </w14:solidFill>
          </w14:textFill>
        </w:rPr>
      </w:pPr>
      <w:bookmarkStart w:id="52" w:name="_Toc6023"/>
      <w:bookmarkStart w:id="53" w:name="_Toc31232"/>
      <w:r>
        <w:rPr>
          <w:rFonts w:hint="eastAsia" w:cs="仿宋" w:asciiTheme="minorEastAsia" w:hAnsiTheme="minorEastAsia" w:eastAsiaTheme="minorEastAsia"/>
          <w:b/>
          <w:color w:val="000000" w:themeColor="text1"/>
          <w:szCs w:val="21"/>
          <w14:textFill>
            <w14:solidFill>
              <w14:schemeClr w14:val="tx1"/>
            </w14:solidFill>
          </w14:textFill>
        </w:rPr>
        <w:t>（三）教学资源保障</w:t>
      </w:r>
      <w:bookmarkEnd w:id="52"/>
      <w:bookmarkEnd w:id="53"/>
    </w:p>
    <w:p>
      <w:pPr>
        <w:spacing w:line="360" w:lineRule="auto"/>
        <w:ind w:firstLine="420" w:firstLineChars="200"/>
        <w:rPr>
          <w:rFonts w:cs="宋体" w:asciiTheme="minorEastAsia" w:hAnsiTheme="minorEastAsia" w:eastAsiaTheme="minorEastAsia"/>
          <w:szCs w:val="21"/>
        </w:rPr>
      </w:pPr>
      <w:bookmarkStart w:id="54" w:name="_Toc12947"/>
      <w:bookmarkStart w:id="55" w:name="_Toc21902"/>
      <w:r>
        <w:rPr>
          <w:rFonts w:hint="eastAsia" w:cs="宋体" w:asciiTheme="minorEastAsia" w:hAnsiTheme="minorEastAsia" w:eastAsiaTheme="minorEastAsia"/>
          <w:szCs w:val="21"/>
        </w:rPr>
        <w:t>1.教学文件</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本专业在完善人才培养方案的同时，专业课程体系的所有课程也根据市场需求、学生实际情况及教材情况及时修订课程标准、实训课程标准和课程考核方案。</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2.课程资源</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各专业课程的教学资源主要包括：教案（教学设计）、课件、案例、作业、试题库、教学视频、教学网站、精品课程、考试系统、考试平台等。</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各课程在现有教学资源的基础上进行完善，建设课程教学资源库和专业教学资源库。</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3.精品资源共享课建设</w:t>
      </w:r>
    </w:p>
    <w:p>
      <w:pPr>
        <w:spacing w:line="360" w:lineRule="auto"/>
        <w:ind w:firstLine="315" w:firstLineChars="150"/>
        <w:rPr>
          <w:rFonts w:cs="宋体" w:asciiTheme="minorEastAsia" w:hAnsiTheme="minorEastAsia" w:eastAsiaTheme="minorEastAsia"/>
          <w:szCs w:val="21"/>
        </w:rPr>
      </w:pPr>
      <w:r>
        <w:rPr>
          <w:rFonts w:hint="eastAsia" w:cs="宋体" w:asciiTheme="minorEastAsia" w:hAnsiTheme="minorEastAsia" w:eastAsiaTheme="minorEastAsia"/>
          <w:szCs w:val="21"/>
        </w:rPr>
        <w:t>本专业完成了《计算机基础》院级精品资源共享课1门，该课程为全院学生学习《计算机基础》必修课程提供了优质的网络学习资源。</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4.教材建设</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在教材选用上，本专业一直优先选用全国高职高专教育“十三五”规划教材、国家精品课程配套教材、高等职业教育技能型紧缺人才培养培训工程系列教材、改版教材、近三年出版的教材，优先选用高等教育出版社、人民邮电出版社、电子工业出版社的专业教材等，以保证教材内容的适用性、先进性和实效性。</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2013年，为了提高全院学生《计算机基础》课程教学效果，同时也为了适应全国Office软件使用版本从2003升级为2007的形式要求，计算机专业教师针对学院学生实际情况，通过企业参与完善教学案例的方式完成了校本教材《计算机公共基础教程》。2017年，专业教师又参编了Office2010版的《计算机基础》课程教材，该教材已经开始使用。这些教材得到了师生的广泛认可。</w:t>
      </w:r>
    </w:p>
    <w:p>
      <w:pPr>
        <w:adjustRightInd w:val="0"/>
        <w:spacing w:line="360" w:lineRule="auto"/>
        <w:outlineLvl w:val="1"/>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（四）教学改革</w:t>
      </w:r>
      <w:bookmarkEnd w:id="54"/>
      <w:bookmarkEnd w:id="55"/>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教师要依据专业培养目标、课程教学要求、学生能力与教学资源，采用适当的教学模式、方式、方法，以达成预期教学目标。倡导因材施教、因需施教，鼓励创新教学模式、方法和策略。</w:t>
      </w:r>
    </w:p>
    <w:p>
      <w:pPr>
        <w:adjustRightInd w:val="0"/>
        <w:spacing w:line="360" w:lineRule="auto"/>
        <w:ind w:firstLine="413" w:firstLineChars="196"/>
        <w:outlineLvl w:val="2"/>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1.教学模式改革</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针对扩招生源特点，本专业课程教学组织方式和学习方式主要包括但不限于以下模式：</w:t>
      </w:r>
      <w:r>
        <w:rPr>
          <w:rFonts w:cs="仿宋" w:asciiTheme="minorEastAsia" w:hAnsiTheme="minorEastAsia" w:eastAsiaTheme="minorEastAsia"/>
          <w:color w:val="000000" w:themeColor="text1"/>
          <w:szCs w:val="21"/>
          <w14:textFill>
            <w14:solidFill>
              <w14:schemeClr w14:val="tx1"/>
            </w14:solidFill>
          </w14:textFill>
        </w:rPr>
        <w:t xml:space="preserve"> </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 以在校脱产学习为主的教学模式。应往届高中毕业生、中职毕业生等非在岗学生按可采用该模式，在校学习和生活，要单独编班，按全日制在校生模式组织教学，统一管理。</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（2）“工学交替—节假日集中教学模式”。利用周末或节假期间在校集中授课，单独编班，集中授课时数严格按照培养方案规定和要求，确保授课的系统性和完整性。</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线上和线下结合的教学模式”。对选择该模式的学生单独编班，按培养方案中规定的课程，依托学校网络课程中心或平台的课程进行线上学习与辅导，同时利用节假日或工休进行线下理论教学和技能集训，线下集中授课和集训时数不得少于培养方案规定时数。</w:t>
      </w:r>
    </w:p>
    <w:p>
      <w:pPr>
        <w:adjustRightInd w:val="0"/>
        <w:spacing w:line="360" w:lineRule="auto"/>
        <w:ind w:firstLine="422" w:firstLineChars="200"/>
        <w:outlineLvl w:val="2"/>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2.教学方式和方法改革</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根据本专业特点要积极普及项目教学、案例教学、情境教学、模块化教学等教学方式，广泛运用启发式、探究式、讨论式、参与式等教学方法，以提高教育教学效果。</w:t>
      </w:r>
    </w:p>
    <w:p>
      <w:pPr>
        <w:adjustRightInd w:val="0"/>
        <w:spacing w:line="360" w:lineRule="auto"/>
        <w:ind w:firstLine="422" w:firstLineChars="200"/>
        <w:rPr>
          <w:rFonts w:cs="仿宋" w:asciiTheme="minorEastAsia" w:hAnsiTheme="minorEastAsia" w:eastAsiaTheme="minorEastAsia"/>
          <w:b/>
          <w:color w:val="000000" w:themeColor="text1"/>
          <w:szCs w:val="21"/>
          <w14:textFill>
            <w14:solidFill>
              <w14:schemeClr w14:val="tx1"/>
            </w14:solidFill>
          </w14:textFill>
        </w:rPr>
      </w:pPr>
    </w:p>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表17、教学方式和方法一览表</w:t>
      </w:r>
    </w:p>
    <w:tbl>
      <w:tblPr>
        <w:tblStyle w:val="19"/>
        <w:tblW w:w="133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4"/>
        <w:gridCol w:w="5116"/>
        <w:gridCol w:w="5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学习模块</w:t>
            </w:r>
          </w:p>
        </w:tc>
        <w:tc>
          <w:tcPr>
            <w:tcW w:w="5116" w:type="dxa"/>
            <w:tcBorders>
              <w:right w:val="single" w:color="auto" w:sz="4" w:space="0"/>
            </w:tcBorders>
            <w:vAlign w:val="center"/>
          </w:tcPr>
          <w:p>
            <w:pPr>
              <w:spacing w:line="360" w:lineRule="auto"/>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教学方式</w:t>
            </w:r>
          </w:p>
        </w:tc>
        <w:tc>
          <w:tcPr>
            <w:tcW w:w="5157" w:type="dxa"/>
            <w:tcBorders>
              <w:left w:val="single" w:color="auto" w:sz="4" w:space="0"/>
            </w:tcBorders>
            <w:vAlign w:val="center"/>
          </w:tcPr>
          <w:p>
            <w:pPr>
              <w:spacing w:line="360" w:lineRule="auto"/>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教学方法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实践和活动模块</w:t>
            </w:r>
          </w:p>
        </w:tc>
        <w:tc>
          <w:tcPr>
            <w:tcW w:w="5116" w:type="dxa"/>
            <w:tcBorders>
              <w:right w:val="single" w:color="auto" w:sz="4" w:space="0"/>
            </w:tcBorders>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项目教学、案例教学、情境教学</w:t>
            </w:r>
          </w:p>
        </w:tc>
        <w:tc>
          <w:tcPr>
            <w:tcW w:w="5157" w:type="dxa"/>
            <w:tcBorders>
              <w:left w:val="single" w:color="auto" w:sz="4" w:space="0"/>
            </w:tcBorders>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启发式、探究式、讨论式、参与式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专业技能课程</w:t>
            </w:r>
          </w:p>
        </w:tc>
        <w:tc>
          <w:tcPr>
            <w:tcW w:w="5116" w:type="dxa"/>
            <w:tcBorders>
              <w:right w:val="single" w:color="auto" w:sz="4" w:space="0"/>
            </w:tcBorders>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项目教学、案例教学、情境教学、模块化教学</w:t>
            </w:r>
          </w:p>
        </w:tc>
        <w:tc>
          <w:tcPr>
            <w:tcW w:w="5157" w:type="dxa"/>
            <w:tcBorders>
              <w:left w:val="single" w:color="auto" w:sz="4" w:space="0"/>
            </w:tcBorders>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启发式、探究式、讨论式、参与式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文化基础课程</w:t>
            </w:r>
          </w:p>
        </w:tc>
        <w:tc>
          <w:tcPr>
            <w:tcW w:w="5116" w:type="dxa"/>
            <w:tcBorders>
              <w:right w:val="single" w:color="auto" w:sz="4" w:space="0"/>
            </w:tcBorders>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案例教学、情境教学</w:t>
            </w:r>
          </w:p>
        </w:tc>
        <w:tc>
          <w:tcPr>
            <w:tcW w:w="5157" w:type="dxa"/>
            <w:tcBorders>
              <w:left w:val="single" w:color="auto" w:sz="4" w:space="0"/>
            </w:tcBorders>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启发式、探究式、讨论式、参与式</w:t>
            </w:r>
          </w:p>
        </w:tc>
      </w:tr>
    </w:tbl>
    <w:p>
      <w:pPr>
        <w:adjustRightInd w:val="0"/>
        <w:spacing w:line="360" w:lineRule="auto"/>
        <w:ind w:firstLine="422" w:firstLineChars="200"/>
        <w:outlineLvl w:val="2"/>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3.教学评价改革</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教学评价是依据教学目标对教学过程及结果进行价值判断并为教学决策服务的活动，教学评价是研究教师的教和学生的学的价值的过程，这里的教学评价主指对学员学习态度、学习行为和学习效果的评价。</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对学生的学业考核评价应体现评价主体、评价方式、评价过程的多元化，即教师的评价、学生的相互评价与自我评价相结合，校内评价与校外评价（学员单位评价）的结合，职业技能鉴定与学业考核结合，过程评价和结果评价结合。过程性评价应以学习态度、完成作业情况、学习效果等多方面对学生在整个学习过程中的表现进行综合测评；结果性评价要从学生知识点的掌握、技能的熟练程度、完成任务的质量等方面进行评价。不仅关注学生对知识的理解和技能的掌握，更要关注在实践中应用知识与解决实际问题的能力水平。重视规范操作、安全文明生产的职业素养的形成，以及节约能源、节约原材料与爱护设备工具、保护环境等意识和观念的树立，体现评价标准、评价主体、评价方式、评价过程的多元化，评价方式可以采用观察、口试、笔试、顶岗操作、职业技能大赛、职业资格鉴定等评价方式。</w:t>
      </w:r>
    </w:p>
    <w:p>
      <w:pPr>
        <w:pStyle w:val="37"/>
        <w:ind w:right="-82" w:rightChars="-39" w:firstLine="413" w:firstLineChars="196"/>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1）分类课程考核评价（结合课程的考核评价方式）</w:t>
      </w:r>
    </w:p>
    <w:p>
      <w:pPr>
        <w:pStyle w:val="37"/>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p>
      <w:pPr>
        <w:pStyle w:val="37"/>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表18、本专业分类课程考核评价表</w:t>
      </w:r>
    </w:p>
    <w:tbl>
      <w:tblPr>
        <w:tblStyle w:val="19"/>
        <w:tblW w:w="13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681"/>
        <w:gridCol w:w="878"/>
        <w:gridCol w:w="878"/>
        <w:gridCol w:w="761"/>
        <w:gridCol w:w="634"/>
        <w:gridCol w:w="877"/>
        <w:gridCol w:w="856"/>
        <w:gridCol w:w="703"/>
        <w:gridCol w:w="699"/>
        <w:gridCol w:w="824"/>
        <w:gridCol w:w="155"/>
        <w:gridCol w:w="512"/>
        <w:gridCol w:w="199"/>
        <w:gridCol w:w="539"/>
        <w:gridCol w:w="173"/>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4092" w:type="dxa"/>
            <w:gridSpan w:val="2"/>
            <w:vMerge w:val="restart"/>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课程</w:t>
            </w:r>
          </w:p>
        </w:tc>
        <w:tc>
          <w:tcPr>
            <w:tcW w:w="3151"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集中面授</w:t>
            </w:r>
          </w:p>
        </w:tc>
        <w:tc>
          <w:tcPr>
            <w:tcW w:w="3135"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平台学习</w:t>
            </w:r>
          </w:p>
        </w:tc>
        <w:tc>
          <w:tcPr>
            <w:tcW w:w="3564" w:type="dxa"/>
            <w:gridSpan w:val="7"/>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其它学习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092" w:type="dxa"/>
            <w:gridSpan w:val="2"/>
            <w:vMerge w:val="continue"/>
          </w:tcPr>
          <w:p>
            <w:pPr>
              <w:pStyle w:val="37"/>
              <w:widowControl w:val="0"/>
              <w:ind w:right="-82" w:rightChars="-39" w:firstLine="0" w:firstLineChars="0"/>
              <w:jc w:val="both"/>
              <w:rPr>
                <w:rFonts w:cs="仿宋" w:asciiTheme="minorEastAsia" w:hAnsiTheme="minorEastAsia" w:eastAsiaTheme="minorEastAsia"/>
                <w:b w:val="0"/>
                <w:color w:val="000000" w:themeColor="text1"/>
                <w:sz w:val="21"/>
                <w:szCs w:val="21"/>
                <w14:textFill>
                  <w14:solidFill>
                    <w14:schemeClr w14:val="tx1"/>
                  </w14:solidFill>
                </w14:textFill>
              </w:rPr>
            </w:pP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出勤</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作业</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考试</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学习</w:t>
            </w:r>
          </w:p>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时间</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完成作业</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考试</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学习时间</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完成作业</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1411" w:type="dxa"/>
            <w:vMerge w:val="restart"/>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文化基础课</w:t>
            </w: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思政课</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411" w:type="dxa"/>
            <w:vMerge w:val="continue"/>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体育、军事</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0</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80</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1" w:type="dxa"/>
            <w:vMerge w:val="continue"/>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语文、数学</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0</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80</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11" w:type="dxa"/>
            <w:vMerge w:val="continue"/>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英语</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0</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80</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411" w:type="dxa"/>
            <w:vMerge w:val="continue"/>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公共选修课</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80</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411" w:type="dxa"/>
            <w:vMerge w:val="restart"/>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专业</w:t>
            </w:r>
          </w:p>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（技能）课</w:t>
            </w: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专业基础课</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100</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30</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50</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411" w:type="dxa"/>
            <w:vMerge w:val="continue"/>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专业核心课</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100</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30</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50</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411" w:type="dxa"/>
            <w:vMerge w:val="continue"/>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专业选修课</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80</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4092" w:type="dxa"/>
            <w:gridSpan w:val="2"/>
            <w:vMerge w:val="restart"/>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见习实习</w:t>
            </w:r>
          </w:p>
        </w:tc>
        <w:tc>
          <w:tcPr>
            <w:tcW w:w="3151"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学员自评20%</w:t>
            </w:r>
          </w:p>
        </w:tc>
        <w:tc>
          <w:tcPr>
            <w:tcW w:w="3135"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指导教师评价30%</w:t>
            </w:r>
          </w:p>
        </w:tc>
        <w:tc>
          <w:tcPr>
            <w:tcW w:w="3564" w:type="dxa"/>
            <w:gridSpan w:val="7"/>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企业导师评价50%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4092" w:type="dxa"/>
            <w:gridSpan w:val="2"/>
            <w:vMerge w:val="continue"/>
            <w:vAlign w:val="center"/>
          </w:tcPr>
          <w:p>
            <w:pPr>
              <w:pStyle w:val="37"/>
              <w:widowControl w:val="0"/>
              <w:ind w:right="-82" w:rightChars="-39" w:firstLine="630" w:firstLineChars="30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出勤</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见习成果</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见习</w:t>
            </w:r>
          </w:p>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表现</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见习总结</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82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见习</w:t>
            </w:r>
          </w:p>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纪律</w:t>
            </w:r>
          </w:p>
        </w:tc>
        <w:tc>
          <w:tcPr>
            <w:tcW w:w="667"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38"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工作成果</w:t>
            </w:r>
          </w:p>
        </w:tc>
        <w:tc>
          <w:tcPr>
            <w:tcW w:w="1335" w:type="dxa"/>
            <w:gridSpan w:val="2"/>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4092" w:type="dxa"/>
            <w:gridSpan w:val="2"/>
            <w:vMerge w:val="restart"/>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综合实训</w:t>
            </w:r>
          </w:p>
        </w:tc>
        <w:tc>
          <w:tcPr>
            <w:tcW w:w="3151"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学员自评20%</w:t>
            </w:r>
          </w:p>
        </w:tc>
        <w:tc>
          <w:tcPr>
            <w:tcW w:w="3135"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小组互评30%</w:t>
            </w:r>
          </w:p>
        </w:tc>
        <w:tc>
          <w:tcPr>
            <w:tcW w:w="3564" w:type="dxa"/>
            <w:gridSpan w:val="7"/>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指导教师评价50%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4092" w:type="dxa"/>
            <w:gridSpan w:val="2"/>
            <w:vMerge w:val="continue"/>
            <w:vAlign w:val="center"/>
          </w:tcPr>
          <w:p>
            <w:pPr>
              <w:pStyle w:val="37"/>
              <w:widowControl w:val="0"/>
              <w:ind w:right="-82" w:rightChars="-39" w:firstLine="630" w:firstLineChars="30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出勤</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实训成果</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实训</w:t>
            </w:r>
          </w:p>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表现</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实训成果</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82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实训表现</w:t>
            </w:r>
          </w:p>
        </w:tc>
        <w:tc>
          <w:tcPr>
            <w:tcW w:w="667"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38"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实训报告</w:t>
            </w:r>
          </w:p>
        </w:tc>
        <w:tc>
          <w:tcPr>
            <w:tcW w:w="1335" w:type="dxa"/>
            <w:gridSpan w:val="2"/>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4092" w:type="dxa"/>
            <w:gridSpan w:val="2"/>
            <w:vMerge w:val="restart"/>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顶岗实习</w:t>
            </w:r>
          </w:p>
        </w:tc>
        <w:tc>
          <w:tcPr>
            <w:tcW w:w="3151"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学员自评10%</w:t>
            </w:r>
          </w:p>
        </w:tc>
        <w:tc>
          <w:tcPr>
            <w:tcW w:w="3135"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指导教师评价30%</w:t>
            </w:r>
          </w:p>
        </w:tc>
        <w:tc>
          <w:tcPr>
            <w:tcW w:w="3564" w:type="dxa"/>
            <w:gridSpan w:val="7"/>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企业导师评价60%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4092" w:type="dxa"/>
            <w:gridSpan w:val="2"/>
            <w:vMerge w:val="continue"/>
          </w:tcPr>
          <w:p>
            <w:pPr>
              <w:pStyle w:val="37"/>
              <w:widowControl w:val="0"/>
              <w:ind w:right="-82" w:rightChars="-39" w:firstLine="630" w:firstLineChars="300"/>
              <w:jc w:val="both"/>
              <w:rPr>
                <w:rFonts w:cs="仿宋" w:asciiTheme="minorEastAsia" w:hAnsiTheme="minorEastAsia" w:eastAsiaTheme="minorEastAsia"/>
                <w:b w:val="0"/>
                <w:color w:val="000000" w:themeColor="text1"/>
                <w:sz w:val="21"/>
                <w:szCs w:val="21"/>
                <w14:textFill>
                  <w14:solidFill>
                    <w14:schemeClr w14:val="tx1"/>
                  </w14:solidFill>
                </w14:textFill>
              </w:rPr>
            </w:pP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出勤</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实习成果</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实习</w:t>
            </w:r>
          </w:p>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表现</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实习报告</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82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适应</w:t>
            </w:r>
          </w:p>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环境</w:t>
            </w:r>
          </w:p>
        </w:tc>
        <w:tc>
          <w:tcPr>
            <w:tcW w:w="667"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38"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工作能力</w:t>
            </w:r>
          </w:p>
        </w:tc>
        <w:tc>
          <w:tcPr>
            <w:tcW w:w="1335" w:type="dxa"/>
            <w:gridSpan w:val="2"/>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r>
    </w:tbl>
    <w:p>
      <w:pPr>
        <w:pStyle w:val="37"/>
        <w:ind w:right="-82" w:rightChars="-39" w:firstLine="413" w:firstLineChars="196"/>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2）评价标准说明</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bookmarkStart w:id="56" w:name="_Toc27588"/>
      <w:bookmarkStart w:id="57" w:name="_Toc20600"/>
      <w:r>
        <w:rPr>
          <w:rFonts w:cs="仿宋" w:asciiTheme="minorEastAsia" w:hAnsiTheme="minorEastAsia" w:eastAsiaTheme="minorEastAsia"/>
          <w:color w:val="000000" w:themeColor="text1"/>
          <w:szCs w:val="21"/>
          <w14:textFill>
            <w14:solidFill>
              <w14:schemeClr w14:val="tx1"/>
            </w14:solidFill>
          </w14:textFill>
        </w:rPr>
        <w:t>在指导思想上</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针对社会生源</w:t>
      </w:r>
      <w:r>
        <w:rPr>
          <w:rFonts w:cs="仿宋" w:asciiTheme="minorEastAsia" w:hAnsiTheme="minorEastAsia" w:eastAsiaTheme="minorEastAsia"/>
          <w:color w:val="000000" w:themeColor="text1"/>
          <w:szCs w:val="21"/>
          <w14:textFill>
            <w14:solidFill>
              <w14:schemeClr w14:val="tx1"/>
            </w14:solidFill>
          </w14:textFill>
        </w:rPr>
        <w:t>要突出评价的发展性功能和激励性功能，重视对学生学习潜能的评价，立足于促进学生的学习和充分发展，为"适合学生的教育"创造有利的支撑环境。</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cs="仿宋" w:asciiTheme="minorEastAsia" w:hAnsiTheme="minorEastAsia" w:eastAsiaTheme="minorEastAsia"/>
          <w:color w:val="000000" w:themeColor="text1"/>
          <w:szCs w:val="21"/>
          <w14:textFill>
            <w14:solidFill>
              <w14:schemeClr w14:val="tx1"/>
            </w14:solidFill>
          </w14:textFill>
        </w:rPr>
        <w:t>（2）在评价的主体上</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针对社会生源</w:t>
      </w:r>
      <w:r>
        <w:rPr>
          <w:rFonts w:cs="仿宋" w:asciiTheme="minorEastAsia" w:hAnsiTheme="minorEastAsia" w:eastAsiaTheme="minorEastAsia"/>
          <w:color w:val="000000" w:themeColor="text1"/>
          <w:szCs w:val="21"/>
          <w14:textFill>
            <w14:solidFill>
              <w14:schemeClr w14:val="tx1"/>
            </w14:solidFill>
          </w14:textFill>
        </w:rPr>
        <w:t>调动学生主动参与评价的积极性，改变评价主体的单一性，实现评价主体的多元化;建立由学生、家长、社会、学校和教师等共同参与的评价机制。</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cs="仿宋" w:asciiTheme="minorEastAsia" w:hAnsiTheme="minorEastAsia" w:eastAsiaTheme="minorEastAsia"/>
          <w:color w:val="000000" w:themeColor="text1"/>
          <w:szCs w:val="21"/>
          <w14:textFill>
            <w14:solidFill>
              <w14:schemeClr w14:val="tx1"/>
            </w14:solidFill>
          </w14:textFill>
        </w:rPr>
        <w:t>（3）在评价的方法上</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cs="仿宋" w:asciiTheme="minorEastAsia" w:hAnsiTheme="minorEastAsia" w:eastAsiaTheme="minorEastAsia"/>
          <w:color w:val="000000" w:themeColor="text1"/>
          <w:szCs w:val="21"/>
          <w14:textFill>
            <w14:solidFill>
              <w14:schemeClr w14:val="tx1"/>
            </w14:solidFill>
          </w14:textFill>
        </w:rPr>
        <w:t>①由终结性评价发展为形成性评价，实行多次评价和随时性评价、</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档案袋</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式评价等方式，突出过程性;②由定量评价发展到定量和定性相结合的评价，不仅关注学生的分数，更要看学生学习的动机、行为习惯、意志品质等;③由相对评价发展到个人内差异评价。相对评价是通过个体的成绩与同一团体的平均成绩相比较，从而确定其成绩的适当等级的表示方法，也被称作</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常模参照评价</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这是我们最常用的评价方法。这种评价缺乏对于个人努力状况和进步程度的适当评价，不利于肯定学生个体的成绩。个人内差异评价是对学生个体同一学科内的不同方面或不同学科之间成绩与能力差异的横向比较和评价，以及对个体两个或多个时刻内的成就表现出的前后纵向评价，这种评价可以为教师全面了解学生提供准确和动态的依据，也可以使学生更清晰地掌握自己的实际情况，利于激发他们学习的动力、挖掘学习潜能、改进学习策略等;④由绝对性评价发展到差异性评价。绝对评价是对学生是否达到了目标的要求或</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达标</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的程度所作出的评价，也被称为</w:t>
      </w:r>
      <w:r>
        <w:rPr>
          <w:rFonts w:hint="eastAsia" w:cs="仿宋" w:asciiTheme="minorEastAsia" w:hAnsiTheme="minorEastAsia" w:eastAsiaTheme="minorEastAsia"/>
          <w:color w:val="000000" w:themeColor="text1"/>
          <w:szCs w:val="21"/>
          <w14:textFill>
            <w14:solidFill>
              <w14:schemeClr w14:val="tx1"/>
            </w14:solidFill>
          </w14:textFill>
        </w:rPr>
        <w:t>“</w:t>
      </w:r>
      <w:r>
        <w:fldChar w:fldCharType="begin"/>
      </w:r>
      <w:r>
        <w:instrText xml:space="preserve"> HYPERLINK "https://baike.so.com/doc/4615995-4828336.html" \t "_blank" </w:instrText>
      </w:r>
      <w:r>
        <w:fldChar w:fldCharType="separate"/>
      </w:r>
      <w:r>
        <w:rPr>
          <w:rFonts w:cs="仿宋" w:asciiTheme="minorEastAsia" w:hAnsiTheme="minorEastAsia" w:eastAsiaTheme="minorEastAsia"/>
          <w:color w:val="000000" w:themeColor="text1"/>
          <w:szCs w:val="21"/>
          <w14:textFill>
            <w14:solidFill>
              <w14:schemeClr w14:val="tx1"/>
            </w14:solidFill>
          </w14:textFill>
        </w:rPr>
        <w:t>标准参照评价</w:t>
      </w:r>
      <w:r>
        <w:rPr>
          <w:rFonts w:cs="仿宋" w:asciiTheme="minorEastAsia" w:hAnsiTheme="minorEastAsia" w:eastAsiaTheme="minorEastAsia"/>
          <w:color w:val="000000" w:themeColor="text1"/>
          <w:szCs w:val="21"/>
          <w14:textFill>
            <w14:solidFill>
              <w14:schemeClr w14:val="tx1"/>
            </w14:solidFill>
          </w14:textFill>
        </w:rPr>
        <w:fldChar w:fldCharType="end"/>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。这种评价过于重视统一性，忽视了评价的差异性和层次性。我们提倡对不同的学生采用不同的评价标准和方法，以促进所有学生都在</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最近发展区</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上获得充分的发展。</w:t>
      </w:r>
    </w:p>
    <w:p>
      <w:pPr>
        <w:spacing w:line="360" w:lineRule="auto"/>
        <w:ind w:right="-82" w:rightChars="-39" w:firstLine="480"/>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（五）教育教学质量保障措施</w:t>
      </w:r>
      <w:bookmarkEnd w:id="56"/>
      <w:bookmarkEnd w:id="57"/>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1.学院领导高度重视，成立专门机构</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学院要把面向高职扩招学生的教育教学工作作为学校“一把手”工程，落实主体责任，明确了学校党委书记是第一责任人，成立了负责高职扩招学生的专门机构，明确了责任人，各班级选派了责任心强的教师担任班主任。</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2.认真进行学情分析，进行针对性管理</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针对社会生源在生活背景、从业经历、学习基础、年龄阶段、认知特点、发展需要等方面存在较大差异，入学接受高等职业教育对学校的教育教学、管理模式提出了新的挑战和要求。学院通过问卷调查、座谈、访谈等形式，对本专业学生学业水平、技术技能基础、信息技术应用能力、学习目的和心理预期、对联合培养企业（学校）的条件要求等方面情况充分调研，深入分析生源学习基础、认知特点、个性需求等，为本专业人才培养方案的制定，专业教学和管理有效实施奠定了基础。要通过多种途径随时了解社会生源学情，持续优化教育教学内容，改进教育教学管理，提高人才培养质量。</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3.加强管理制度建设，规范教学管理</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学院依据制定完善了针对专门制度，以保证专业教育教学管理规范，保证专业人才培养质量不断提高。</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4.成立物联网应用技术专业建设指导委员会</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针对社会生源学情，成立物联网应用专业建设指导委员会。专业建设委员会由本专业专业带头人，本专业学术水平和教学管理经验丰富的教师，教学管理人员及其具有相当业务水平和丰富工作经验的行业和企业专家，有关教科研专家，毕业生代表等组成。其职责主要是组织本专业专业建设，制定和修订专业教学计划，编制专业课程标准，课程标准调整，课程监督提出指导性意见和建议；为本专业的师资队伍建设提出指导意见，指导提升实习实训指导教师的教育教学技能，为本专业双师队伍的培养提出指导意见和建议，研究本专业人才培养中突出问题，并探讨制定解决方案，评价教学质量等。</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5.发挥教学督导的作用</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 xml:space="preserve">学校层面成立社会人员教学质量督导组，督导组是在校长直接领导下，具有独立工作职能的机构。他们通过有针对性的对管社会人员教学与管理进行专项检查，深入调查办学点、班级，检查教学、管理等方面的情况，然后为学校的社会人员教学与管理提出意见和建议，对督导的对象进行指导，提供整改建议。 </w:t>
      </w:r>
    </w:p>
    <w:p>
      <w:pPr>
        <w:spacing w:line="360" w:lineRule="auto"/>
        <w:ind w:firstLine="413" w:firstLineChars="196"/>
        <w:rPr>
          <w:rFonts w:asciiTheme="minorEastAsia" w:hAnsiTheme="minorEastAsia" w:eastAsiaTheme="minorEastAsia"/>
          <w:b/>
          <w:color w:val="000000" w:themeColor="text1"/>
          <w:szCs w:val="21"/>
          <w14:textFill>
            <w14:solidFill>
              <w14:schemeClr w14:val="tx1"/>
            </w14:solidFill>
          </w14:textFill>
        </w:rPr>
      </w:pPr>
      <w:bookmarkStart w:id="58" w:name="_Toc23342"/>
      <w:bookmarkStart w:id="59" w:name="_Toc24218"/>
      <w:r>
        <w:rPr>
          <w:rFonts w:hint="eastAsia" w:asciiTheme="minorEastAsia" w:hAnsiTheme="minorEastAsia" w:eastAsiaTheme="minorEastAsia"/>
          <w:b/>
          <w:color w:val="000000" w:themeColor="text1"/>
          <w:szCs w:val="21"/>
          <w14:textFill>
            <w14:solidFill>
              <w14:schemeClr w14:val="tx1"/>
            </w14:solidFill>
          </w14:textFill>
        </w:rPr>
        <w:t>九、毕业要求</w:t>
      </w:r>
      <w:bookmarkEnd w:id="58"/>
      <w:bookmarkEnd w:id="59"/>
    </w:p>
    <w:p>
      <w:pPr>
        <w:spacing w:line="360" w:lineRule="auto"/>
        <w:ind w:firstLine="420" w:firstLineChars="200"/>
        <w:jc w:val="left"/>
        <w:rPr>
          <w:rFonts w:ascii="宋体" w:hAnsi="宋体" w:cs="仿宋"/>
          <w:bCs/>
          <w:color w:val="000000"/>
          <w:szCs w:val="21"/>
        </w:rPr>
      </w:pPr>
      <w:r>
        <w:rPr>
          <w:rFonts w:hint="eastAsia" w:ascii="宋体" w:hAnsi="宋体" w:cs="仿宋"/>
          <w:bCs/>
          <w:color w:val="000000"/>
          <w:szCs w:val="21"/>
        </w:rPr>
        <w:t>学生在符合规定的招生录取程序、正式注册下还必须符合下列几项要求才能获取毕业文凭：</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kern w:val="0"/>
          <w:szCs w:val="21"/>
          <w14:textFill>
            <w14:solidFill>
              <w14:schemeClr w14:val="tx1"/>
            </w14:solidFill>
          </w14:textFill>
        </w:rPr>
        <w:t>表19、学生毕业要求一览表</w:t>
      </w:r>
    </w:p>
    <w:tbl>
      <w:tblPr>
        <w:tblStyle w:val="18"/>
        <w:tblW w:w="13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0"/>
        <w:gridCol w:w="7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项目</w:t>
            </w:r>
          </w:p>
        </w:tc>
        <w:tc>
          <w:tcPr>
            <w:tcW w:w="7802"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毕业条件具体说明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思政课考查考试</w:t>
            </w:r>
          </w:p>
        </w:tc>
        <w:tc>
          <w:tcPr>
            <w:tcW w:w="7802" w:type="dxa"/>
            <w:vAlign w:val="center"/>
          </w:tcPr>
          <w:p>
            <w:pPr>
              <w:spacing w:line="360" w:lineRule="auto"/>
              <w:ind w:right="-82" w:rightChars="-39" w:firstLine="174" w:firstLineChars="83"/>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所设课程均达60分以上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文化基础课考查考试</w:t>
            </w:r>
          </w:p>
        </w:tc>
        <w:tc>
          <w:tcPr>
            <w:tcW w:w="7802" w:type="dxa"/>
            <w:vAlign w:val="center"/>
          </w:tcPr>
          <w:p>
            <w:pPr>
              <w:spacing w:line="360" w:lineRule="auto"/>
              <w:ind w:right="-82" w:rightChars="-39" w:firstLine="174" w:firstLineChars="83"/>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所设课程均达60分以上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见习实习</w:t>
            </w:r>
          </w:p>
        </w:tc>
        <w:tc>
          <w:tcPr>
            <w:tcW w:w="7802" w:type="dxa"/>
            <w:vAlign w:val="center"/>
          </w:tcPr>
          <w:p>
            <w:pPr>
              <w:spacing w:line="360" w:lineRule="auto"/>
              <w:ind w:right="-82" w:rightChars="-39" w:firstLine="174" w:firstLineChars="83"/>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60分以上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综合实训</w:t>
            </w:r>
          </w:p>
        </w:tc>
        <w:tc>
          <w:tcPr>
            <w:tcW w:w="7802" w:type="dxa"/>
            <w:vAlign w:val="center"/>
          </w:tcPr>
          <w:p>
            <w:pPr>
              <w:spacing w:line="360" w:lineRule="auto"/>
              <w:ind w:right="-82" w:rightChars="-39" w:firstLine="174" w:firstLineChars="83"/>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60分以上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顶岗实习</w:t>
            </w:r>
          </w:p>
        </w:tc>
        <w:tc>
          <w:tcPr>
            <w:tcW w:w="7802" w:type="dxa"/>
            <w:vAlign w:val="center"/>
          </w:tcPr>
          <w:p>
            <w:pPr>
              <w:spacing w:line="360" w:lineRule="auto"/>
              <w:ind w:right="-82" w:rightChars="-39" w:firstLine="174" w:firstLineChars="83"/>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60分以上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学生操行鉴定</w:t>
            </w:r>
          </w:p>
        </w:tc>
        <w:tc>
          <w:tcPr>
            <w:tcW w:w="7802" w:type="dxa"/>
            <w:vAlign w:val="center"/>
          </w:tcPr>
          <w:p>
            <w:pPr>
              <w:spacing w:line="360" w:lineRule="auto"/>
              <w:ind w:right="-82" w:rightChars="-39" w:firstLine="480"/>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各学年考核合格以上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专业技能证书(X职业资格证书)</w:t>
            </w:r>
          </w:p>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（选获一项或多项）</w:t>
            </w:r>
          </w:p>
        </w:tc>
        <w:tc>
          <w:tcPr>
            <w:tcW w:w="7802" w:type="dxa"/>
            <w:vAlign w:val="center"/>
          </w:tcPr>
          <w:p>
            <w:pPr>
              <w:spacing w:line="360" w:lineRule="auto"/>
              <w:ind w:firstLine="525" w:firstLineChars="250"/>
              <w:jc w:val="left"/>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教育部考试中心组织的“全国计算机等级考试一级”及以上证书。</w:t>
            </w:r>
          </w:p>
          <w:p>
            <w:pPr>
              <w:spacing w:line="360" w:lineRule="auto"/>
              <w:ind w:right="-82" w:rightChars="-39" w:firstLine="480"/>
              <w:jc w:val="left"/>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工业和信息化部电子科学技术情报研究所网络与信息技术培训考试管理中心颁发的《全国物联网技能证书》包括物联网商务应用师、物联网产品营销员、物联网项目运营师、物联网应用调研员、物联网高级监理师等技能证书、物联网软件/硬件/网络管理师；华为认证HCNA-IoT物联网工程师；</w:t>
            </w:r>
          </w:p>
          <w:p>
            <w:pPr>
              <w:spacing w:line="360" w:lineRule="auto"/>
              <w:ind w:right="-82" w:rightChars="-39" w:firstLine="480"/>
              <w:jc w:val="left"/>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新大陆物联网认证（包括物联网系统操作员认证、物联网系统工程师认证、物联网系统分析师认证、物联网助理工程师认证、物联网开发工程师认证、物联网开发高级工程师认证、物联网系统应用技术、物联网系统开发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学分</w:t>
            </w:r>
          </w:p>
        </w:tc>
        <w:tc>
          <w:tcPr>
            <w:tcW w:w="7802" w:type="dxa"/>
            <w:vAlign w:val="center"/>
          </w:tcPr>
          <w:p>
            <w:pPr>
              <w:spacing w:line="360" w:lineRule="auto"/>
              <w:ind w:right="-82" w:rightChars="-39" w:firstLine="480"/>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ascii="宋体" w:hAnsi="宋体" w:cs="仿宋"/>
                <w:bCs/>
                <w:color w:val="000000"/>
                <w:szCs w:val="21"/>
              </w:rPr>
              <w:t>必修课程</w:t>
            </w:r>
            <w:r>
              <w:rPr>
                <w:rFonts w:hint="eastAsia" w:cs="仿宋" w:asciiTheme="minorEastAsia" w:hAnsiTheme="minorEastAsia" w:eastAsiaTheme="minorEastAsia"/>
                <w:bCs/>
                <w:color w:val="000000" w:themeColor="text1"/>
                <w:szCs w:val="21"/>
                <w14:textFill>
                  <w14:solidFill>
                    <w14:schemeClr w14:val="tx1"/>
                  </w14:solidFill>
                </w14:textFill>
              </w:rPr>
              <w:t>100</w:t>
            </w:r>
            <w:r>
              <w:rPr>
                <w:rFonts w:hint="eastAsia" w:ascii="宋体" w:hAnsi="宋体" w:cs="仿宋"/>
                <w:bCs/>
                <w:color w:val="000000"/>
                <w:szCs w:val="21"/>
              </w:rPr>
              <w:t>学分、选修课程</w:t>
            </w:r>
            <w:r>
              <w:rPr>
                <w:rFonts w:hint="eastAsia" w:cs="仿宋" w:asciiTheme="minorEastAsia" w:hAnsiTheme="minorEastAsia" w:eastAsiaTheme="minorEastAsia"/>
                <w:bCs/>
                <w:color w:val="000000" w:themeColor="text1"/>
                <w:szCs w:val="21"/>
                <w14:textFill>
                  <w14:solidFill>
                    <w14:schemeClr w14:val="tx1"/>
                  </w14:solidFill>
                </w14:textFill>
              </w:rPr>
              <w:t>46</w:t>
            </w:r>
            <w:r>
              <w:rPr>
                <w:rFonts w:hint="eastAsia" w:ascii="宋体" w:hAnsi="宋体" w:cs="仿宋"/>
                <w:bCs/>
                <w:color w:val="000000"/>
                <w:szCs w:val="21"/>
              </w:rPr>
              <w:t>学分，总计</w:t>
            </w:r>
            <w:r>
              <w:rPr>
                <w:rFonts w:hint="eastAsia" w:cs="仿宋" w:asciiTheme="minorEastAsia" w:hAnsiTheme="minorEastAsia" w:eastAsiaTheme="minorEastAsia"/>
                <w:bCs/>
                <w:color w:val="000000" w:themeColor="text1"/>
                <w:szCs w:val="21"/>
                <w14:textFill>
                  <w14:solidFill>
                    <w14:schemeClr w14:val="tx1"/>
                  </w14:solidFill>
                </w14:textFill>
              </w:rPr>
              <w:t>146</w:t>
            </w:r>
            <w:r>
              <w:rPr>
                <w:rFonts w:hint="eastAsia" w:ascii="宋体" w:hAnsi="宋体" w:cs="仿宋"/>
                <w:bCs/>
                <w:color w:val="000000"/>
                <w:szCs w:val="21"/>
              </w:rPr>
              <w:t>学分</w:t>
            </w:r>
          </w:p>
        </w:tc>
      </w:tr>
    </w:tbl>
    <w:p>
      <w:pPr>
        <w:spacing w:line="360" w:lineRule="auto"/>
        <w:ind w:firstLine="413" w:firstLineChars="196"/>
        <w:rPr>
          <w:rFonts w:asciiTheme="minorEastAsia" w:hAnsiTheme="minorEastAsia" w:eastAsiaTheme="minorEastAsia"/>
          <w:b/>
          <w:color w:val="000000" w:themeColor="text1"/>
          <w:szCs w:val="21"/>
          <w14:textFill>
            <w14:solidFill>
              <w14:schemeClr w14:val="tx1"/>
            </w14:solidFill>
          </w14:textFill>
        </w:rPr>
      </w:pPr>
      <w:bookmarkStart w:id="60" w:name="_Toc19965"/>
      <w:bookmarkStart w:id="61" w:name="_Toc180"/>
      <w:r>
        <w:rPr>
          <w:rFonts w:hint="eastAsia" w:asciiTheme="minorEastAsia" w:hAnsiTheme="minorEastAsia" w:eastAsiaTheme="minorEastAsia"/>
          <w:b/>
          <w:color w:val="000000" w:themeColor="text1"/>
          <w:szCs w:val="21"/>
          <w14:textFill>
            <w14:solidFill>
              <w14:schemeClr w14:val="tx1"/>
            </w14:solidFill>
          </w14:textFill>
        </w:rPr>
        <w:t>十、专升本主要接续专业</w:t>
      </w:r>
      <w:bookmarkEnd w:id="60"/>
      <w:bookmarkEnd w:id="61"/>
    </w:p>
    <w:p>
      <w:pPr>
        <w:tabs>
          <w:tab w:val="left" w:pos="1425"/>
        </w:tabs>
        <w:spacing w:line="360" w:lineRule="auto"/>
        <w:ind w:right="-82" w:rightChars="-39" w:firstLine="525" w:firstLineChars="25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本科：物联网工程专业、计算机科学与技术专业。</w:t>
      </w:r>
    </w:p>
    <w:p>
      <w:pPr>
        <w:spacing w:line="360" w:lineRule="auto"/>
        <w:ind w:firstLine="413" w:firstLineChars="196"/>
        <w:rPr>
          <w:rFonts w:asciiTheme="minorEastAsia" w:hAnsiTheme="minorEastAsia" w:eastAsiaTheme="minorEastAsia"/>
          <w:b/>
          <w:color w:val="000000" w:themeColor="text1"/>
          <w:szCs w:val="21"/>
          <w14:textFill>
            <w14:solidFill>
              <w14:schemeClr w14:val="tx1"/>
            </w14:solidFill>
          </w14:textFill>
        </w:rPr>
      </w:pPr>
      <w:bookmarkStart w:id="62" w:name="_Toc27869"/>
      <w:bookmarkStart w:id="63" w:name="_Toc26903"/>
      <w:r>
        <w:rPr>
          <w:rFonts w:hint="eastAsia" w:asciiTheme="minorEastAsia" w:hAnsiTheme="minorEastAsia" w:eastAsiaTheme="minorEastAsia"/>
          <w:b/>
          <w:color w:val="000000" w:themeColor="text1"/>
          <w:szCs w:val="21"/>
          <w14:textFill>
            <w14:solidFill>
              <w14:schemeClr w14:val="tx1"/>
            </w14:solidFill>
          </w14:textFill>
        </w:rPr>
        <w:t>十一、编制依据</w:t>
      </w:r>
      <w:bookmarkEnd w:id="62"/>
      <w:bookmarkEnd w:id="63"/>
    </w:p>
    <w:p>
      <w:pPr>
        <w:spacing w:line="360" w:lineRule="auto"/>
        <w:ind w:firstLine="420" w:firstLineChars="20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本专业人才培养方案是依据《教育部关于深化职业教育教学改革全面提高人才培养质量的若干意见》（教职成【2015】6号），教育部《高等职业学校专业教学标准》（试行）（2014年7月），山西省人民政府印发的《山西省职业教育校企合作促进办法（试行）》（2018年6月），《山西省人民政府办公厅关于加强职业院校“双师型”教师队伍建设的意见》（晋政办发【2015】76号），《</w:t>
      </w:r>
      <w:r>
        <w:rPr>
          <w:rFonts w:hint="eastAsia" w:cs="仿宋" w:asciiTheme="minorEastAsia" w:hAnsiTheme="minorEastAsia" w:eastAsiaTheme="minorEastAsia"/>
          <w:b/>
          <w:bCs/>
          <w:color w:val="000000" w:themeColor="text1"/>
          <w:kern w:val="36"/>
          <w:szCs w:val="21"/>
          <w14:textFill>
            <w14:solidFill>
              <w14:schemeClr w14:val="tx1"/>
            </w14:solidFill>
          </w14:textFill>
        </w:rPr>
        <w:t>教育部关于职业院校专业人才培养方案制订工作的指导意见</w:t>
      </w:r>
      <w:r>
        <w:rPr>
          <w:rFonts w:hint="eastAsia" w:cs="仿宋" w:asciiTheme="minorEastAsia" w:hAnsiTheme="minorEastAsia" w:eastAsiaTheme="minorEastAsia"/>
          <w:bCs/>
          <w:color w:val="000000" w:themeColor="text1"/>
          <w:szCs w:val="21"/>
          <w14:textFill>
            <w14:solidFill>
              <w14:schemeClr w14:val="tx1"/>
            </w14:solidFill>
          </w14:textFill>
        </w:rPr>
        <w:t>》(【2019】13号</w:t>
      </w:r>
      <w:r>
        <w:rPr>
          <w:rFonts w:hint="eastAsia" w:cs="仿宋" w:asciiTheme="minorEastAsia" w:hAnsiTheme="minorEastAsia" w:eastAsiaTheme="minorEastAsia"/>
          <w:color w:val="000000" w:themeColor="text1"/>
          <w:kern w:val="36"/>
          <w:szCs w:val="21"/>
          <w14:textFill>
            <w14:solidFill>
              <w14:schemeClr w14:val="tx1"/>
            </w14:solidFill>
          </w14:textFill>
        </w:rPr>
        <w:t>），</w:t>
      </w:r>
      <w:r>
        <w:rPr>
          <w:rFonts w:hint="eastAsia" w:cs="仿宋" w:asciiTheme="minorEastAsia" w:hAnsiTheme="minorEastAsia" w:eastAsiaTheme="minorEastAsia"/>
          <w:color w:val="000000" w:themeColor="text1"/>
          <w:szCs w:val="21"/>
          <w14:textFill>
            <w14:solidFill>
              <w14:schemeClr w14:val="tx1"/>
            </w14:solidFill>
          </w14:textFill>
        </w:rPr>
        <w:t>教育部等六部委《高职扩招专项工作实施方案》（教职成〔2019〕12号），山西省教育厅等七部门《高职扩招专项工作实施方案》（晋教职成〔2019〕8号）精神，</w:t>
      </w:r>
      <w:r>
        <w:rPr>
          <w:rFonts w:hint="eastAsia" w:cs="仿宋" w:asciiTheme="minorEastAsia" w:hAnsiTheme="minorEastAsia" w:eastAsiaTheme="minorEastAsia"/>
          <w:color w:val="000000" w:themeColor="text1"/>
          <w:kern w:val="36"/>
          <w:szCs w:val="21"/>
          <w14:textFill>
            <w14:solidFill>
              <w14:schemeClr w14:val="tx1"/>
            </w14:solidFill>
          </w14:textFill>
        </w:rPr>
        <w:t>《</w:t>
      </w:r>
      <w:r>
        <w:rPr>
          <w:rFonts w:hint="eastAsia" w:cs="仿宋" w:asciiTheme="minorEastAsia" w:hAnsiTheme="minorEastAsia" w:eastAsiaTheme="minorEastAsia"/>
          <w:color w:val="000000" w:themeColor="text1"/>
          <w:szCs w:val="21"/>
          <w14:textFill>
            <w14:solidFill>
              <w14:schemeClr w14:val="tx1"/>
            </w14:solidFill>
          </w14:textFill>
        </w:rPr>
        <w:t>山西省教育厅关于高职院校招收社会人员编制和实施专业人才培养方案的指导意见》（晋教职成〔2019〕 号），《山西省教育厅关于做好扩招后高职院校教育教学管理实现高质量人才培养的通知》（晋教职成〔2020〕1 号）文件精神，</w:t>
      </w:r>
      <w:r>
        <w:rPr>
          <w:rFonts w:hint="eastAsia" w:cs="仿宋" w:asciiTheme="minorEastAsia" w:hAnsiTheme="minorEastAsia" w:eastAsiaTheme="minorEastAsia"/>
          <w:bCs/>
          <w:color w:val="000000" w:themeColor="text1"/>
          <w:szCs w:val="21"/>
          <w14:textFill>
            <w14:solidFill>
              <w14:schemeClr w14:val="tx1"/>
            </w14:solidFill>
          </w14:textFill>
        </w:rPr>
        <w:t>结合社会生源学情和学院</w:t>
      </w:r>
      <w:r>
        <w:rPr>
          <w:rFonts w:hint="eastAsia" w:cs="仿宋" w:asciiTheme="minorEastAsia" w:hAnsiTheme="minorEastAsia" w:eastAsiaTheme="minorEastAsia"/>
          <w:color w:val="000000" w:themeColor="text1"/>
          <w:szCs w:val="21"/>
          <w14:textFill>
            <w14:solidFill>
              <w14:schemeClr w14:val="tx1"/>
            </w14:solidFill>
          </w14:textFill>
        </w:rPr>
        <w:t>办学资源</w:t>
      </w:r>
      <w:r>
        <w:rPr>
          <w:rFonts w:hint="eastAsia" w:cs="仿宋" w:asciiTheme="minorEastAsia" w:hAnsiTheme="minorEastAsia" w:eastAsiaTheme="minorEastAsia"/>
          <w:bCs/>
          <w:color w:val="000000" w:themeColor="text1"/>
          <w:szCs w:val="21"/>
          <w14:textFill>
            <w14:solidFill>
              <w14:schemeClr w14:val="tx1"/>
            </w14:solidFill>
          </w14:textFill>
        </w:rPr>
        <w:t>情况编制的</w:t>
      </w:r>
      <w:r>
        <w:rPr>
          <w:rFonts w:hint="eastAsia" w:cs="仿宋" w:asciiTheme="minorEastAsia" w:hAnsiTheme="minorEastAsia" w:eastAsiaTheme="minorEastAsia"/>
          <w:color w:val="000000" w:themeColor="text1"/>
          <w:szCs w:val="21"/>
          <w14:textFill>
            <w14:solidFill>
              <w14:schemeClr w14:val="tx1"/>
            </w14:solidFill>
          </w14:textFill>
        </w:rPr>
        <w:t>，</w:t>
      </w:r>
    </w:p>
    <w:p>
      <w:pPr>
        <w:spacing w:line="360" w:lineRule="auto"/>
        <w:ind w:firstLine="413" w:firstLineChars="196"/>
        <w:rPr>
          <w:rFonts w:asciiTheme="minorEastAsia" w:hAnsiTheme="minorEastAsia" w:eastAsiaTheme="minorEastAsia"/>
          <w:b/>
          <w:color w:val="000000" w:themeColor="text1"/>
          <w:szCs w:val="21"/>
          <w14:textFill>
            <w14:solidFill>
              <w14:schemeClr w14:val="tx1"/>
            </w14:solidFill>
          </w14:textFill>
        </w:rPr>
      </w:pPr>
      <w:bookmarkStart w:id="64" w:name="_Toc26440"/>
      <w:bookmarkStart w:id="65" w:name="_Toc15111"/>
      <w:r>
        <w:rPr>
          <w:rFonts w:hint="eastAsia" w:asciiTheme="minorEastAsia" w:hAnsiTheme="minorEastAsia" w:eastAsiaTheme="minorEastAsia"/>
          <w:b/>
          <w:color w:val="000000" w:themeColor="text1"/>
          <w:szCs w:val="21"/>
          <w14:textFill>
            <w14:solidFill>
              <w14:schemeClr w14:val="tx1"/>
            </w14:solidFill>
          </w14:textFill>
        </w:rPr>
        <w:t>十二、编制单位与人员</w:t>
      </w:r>
      <w:bookmarkEnd w:id="64"/>
      <w:bookmarkEnd w:id="65"/>
    </w:p>
    <w:p>
      <w:pPr>
        <w:widowControl/>
        <w:spacing w:line="360" w:lineRule="auto"/>
        <w:ind w:firstLine="420" w:firstLineChars="200"/>
        <w:jc w:val="left"/>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学校专门成立由行业企业专家、教科研人员、一线教师和学生（毕业生）代表组成的专业建设委员会，在充分对学员学情调研分析的基础上对本专业人才培养方案进行修订。</w:t>
      </w:r>
    </w:p>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p>
    <w:p>
      <w:pPr>
        <w:spacing w:line="360" w:lineRule="auto"/>
        <w:ind w:firstLine="420" w:firstLineChars="200"/>
        <w:rPr>
          <w:rFonts w:cs="仿宋" w:asciiTheme="minorEastAsia" w:hAnsiTheme="minorEastAsia" w:eastAsiaTheme="minorEastAsia"/>
          <w:color w:val="auto"/>
          <w:szCs w:val="21"/>
        </w:rPr>
      </w:pPr>
      <w:r>
        <w:rPr>
          <w:rFonts w:hint="eastAsia" w:cs="仿宋" w:asciiTheme="minorEastAsia" w:hAnsiTheme="minorEastAsia" w:eastAsiaTheme="minorEastAsia"/>
          <w:color w:val="000000" w:themeColor="text1"/>
          <w:szCs w:val="21"/>
          <w14:textFill>
            <w14:solidFill>
              <w14:schemeClr w14:val="tx1"/>
            </w14:solidFill>
          </w14:textFill>
        </w:rPr>
        <w:t>备注：</w:t>
      </w:r>
      <w:r>
        <w:rPr>
          <w:rFonts w:hint="eastAsia" w:cs="仿宋" w:asciiTheme="minorEastAsia" w:hAnsiTheme="minorEastAsia" w:eastAsiaTheme="minorEastAsia"/>
          <w:color w:val="auto"/>
          <w:szCs w:val="21"/>
        </w:rPr>
        <w:t>本方案于2019 年 12 月制定，学院党委会于2020年1月10日通过，从2020年2月15日起执行。</w:t>
      </w:r>
    </w:p>
    <w:p>
      <w:pPr>
        <w:spacing w:line="360" w:lineRule="auto"/>
        <w:ind w:left="420" w:leftChars="200"/>
        <w:rPr>
          <w:rFonts w:cs="仿宋" w:asciiTheme="minorEastAsia" w:hAnsiTheme="minorEastAsia" w:eastAsiaTheme="minorEastAsia"/>
          <w:color w:val="auto"/>
          <w:szCs w:val="21"/>
        </w:rPr>
      </w:pPr>
    </w:p>
    <w:p>
      <w:pPr>
        <w:spacing w:line="360" w:lineRule="auto"/>
        <w:ind w:firstLine="6720" w:firstLineChars="3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执笔人：杨帆</w:t>
      </w:r>
    </w:p>
    <w:p>
      <w:pPr>
        <w:spacing w:line="360" w:lineRule="auto"/>
        <w:ind w:firstLine="6720" w:firstLineChars="3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审核人：山西管理职业学院专业建设委员会</w:t>
      </w:r>
    </w:p>
    <w:p>
      <w:pPr>
        <w:spacing w:line="360" w:lineRule="auto"/>
        <w:ind w:firstLine="411" w:firstLineChars="196"/>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附件1：学情分析报告</w:t>
      </w:r>
    </w:p>
    <w:p>
      <w:pPr>
        <w:spacing w:line="360" w:lineRule="auto"/>
        <w:ind w:firstLine="411" w:firstLineChars="196"/>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附件2：学分转换办法</w:t>
      </w:r>
    </w:p>
    <w:p>
      <w:pPr>
        <w:spacing w:line="360" w:lineRule="auto"/>
        <w:ind w:firstLine="411" w:firstLineChars="196"/>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附件3：扩招学生教育教学管理办法</w:t>
      </w:r>
    </w:p>
    <w:p>
      <w:pPr>
        <w:spacing w:line="360" w:lineRule="auto"/>
        <w:rPr>
          <w:rFonts w:ascii="宋体" w:hAnsi="宋体" w:cs="宋体"/>
          <w:bCs/>
          <w:kern w:val="0"/>
          <w:sz w:val="24"/>
          <w:szCs w:val="24"/>
        </w:rPr>
        <w:sectPr>
          <w:pgSz w:w="16838" w:h="11906" w:orient="landscape"/>
          <w:pgMar w:top="1800" w:right="1440" w:bottom="1800" w:left="1440" w:header="851" w:footer="992" w:gutter="0"/>
          <w:cols w:space="425" w:num="1"/>
          <w:docGrid w:type="lines" w:linePitch="312" w:charSpace="0"/>
        </w:sectPr>
      </w:pPr>
    </w:p>
    <w:p>
      <w:pPr>
        <w:jc w:val="left"/>
        <w:rPr>
          <w:rFonts w:hint="eastAsia" w:ascii="Tahoma" w:hAnsi="Tahoma" w:cs="Tahoma"/>
          <w:b/>
          <w:bCs/>
          <w:color w:val="000000"/>
          <w:kern w:val="0"/>
          <w:sz w:val="21"/>
          <w:szCs w:val="21"/>
        </w:rPr>
      </w:pPr>
      <w:bookmarkStart w:id="66" w:name="_GoBack"/>
      <w:r>
        <w:rPr>
          <w:rFonts w:hint="eastAsia" w:ascii="Tahoma" w:hAnsi="Tahoma" w:cs="Tahoma"/>
          <w:b/>
          <w:bCs/>
          <w:color w:val="000000"/>
          <w:kern w:val="0"/>
          <w:sz w:val="21"/>
          <w:szCs w:val="21"/>
        </w:rPr>
        <w:t>附件1：</w:t>
      </w:r>
    </w:p>
    <w:bookmarkEnd w:id="66"/>
    <w:p>
      <w:pPr>
        <w:jc w:val="center"/>
        <w:rPr>
          <w:rFonts w:asciiTheme="majorEastAsia" w:hAnsiTheme="majorEastAsia" w:eastAsiaTheme="majorEastAsia"/>
          <w:sz w:val="30"/>
          <w:szCs w:val="30"/>
        </w:rPr>
      </w:pPr>
      <w:r>
        <w:rPr>
          <w:rFonts w:hint="eastAsia" w:asciiTheme="majorEastAsia" w:hAnsiTheme="majorEastAsia" w:eastAsiaTheme="majorEastAsia"/>
          <w:b/>
          <w:bCs w:val="0"/>
          <w:sz w:val="32"/>
          <w:szCs w:val="32"/>
        </w:rPr>
        <w:t>物联网应用技术专业学情分析报告</w:t>
      </w:r>
    </w:p>
    <w:p>
      <w:pPr>
        <w:keepNext/>
        <w:keepLines/>
        <w:spacing w:line="578" w:lineRule="auto"/>
        <w:outlineLvl w:val="0"/>
        <w:rPr>
          <w:rFonts w:asciiTheme="minorEastAsia" w:hAnsiTheme="minorEastAsia" w:eastAsiaTheme="minorEastAsia"/>
          <w:bCs/>
          <w:kern w:val="44"/>
          <w:szCs w:val="21"/>
        </w:rPr>
      </w:pPr>
      <w:r>
        <w:rPr>
          <w:rFonts w:hint="eastAsia" w:asciiTheme="minorEastAsia" w:hAnsiTheme="minorEastAsia" w:eastAsiaTheme="minorEastAsia"/>
          <w:kern w:val="44"/>
          <w:szCs w:val="21"/>
        </w:rPr>
        <w:t>一、专业概况</w:t>
      </w:r>
    </w:p>
    <w:p>
      <w:pPr>
        <w:keepNext/>
        <w:keepLines/>
        <w:spacing w:after="156" w:afterLines="50" w:line="360" w:lineRule="auto"/>
        <w:outlineLvl w:val="1"/>
        <w:rPr>
          <w:rFonts w:asciiTheme="minorEastAsia" w:hAnsiTheme="minorEastAsia" w:eastAsiaTheme="minorEastAsia"/>
          <w:bCs/>
          <w:szCs w:val="21"/>
        </w:rPr>
      </w:pPr>
      <w:r>
        <w:rPr>
          <w:rFonts w:hint="eastAsia" w:asciiTheme="minorEastAsia" w:hAnsiTheme="minorEastAsia" w:eastAsiaTheme="minorEastAsia"/>
          <w:bCs/>
          <w:szCs w:val="21"/>
        </w:rPr>
        <w:t>1、专业定位</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本专业培养理想信念坚定，德、智、体、美、劳全面发展，具有一定的科学文化水平，良好的人文素养、职业道德和创新意识，精益求精的工匠精神，较强的就业能力和可持续发展的能力；掌握本专业知识和技术技能，面向软件和信息技术服务业、计算机通信和其他电子设备制造业等行业的信息与通讯工程技术人员、信息通讯网络运行管理人员、软件与信息技术服务人员等职业群，能够从事物联网系统设备安装与调试、物联网系统运行管理与维护、物联网系统应用软件开发、物联网项目的规划和管理工作的高素质技术技能人才。</w:t>
      </w:r>
    </w:p>
    <w:p>
      <w:pPr>
        <w:keepNext/>
        <w:keepLines/>
        <w:spacing w:after="156" w:afterLines="50" w:line="360" w:lineRule="auto"/>
        <w:outlineLvl w:val="1"/>
        <w:rPr>
          <w:rFonts w:asciiTheme="minorEastAsia" w:hAnsiTheme="minorEastAsia" w:eastAsiaTheme="minorEastAsia"/>
          <w:b/>
          <w:bCs/>
          <w:szCs w:val="21"/>
        </w:rPr>
      </w:pPr>
      <w:r>
        <w:rPr>
          <w:rFonts w:hint="eastAsia" w:asciiTheme="minorEastAsia" w:hAnsiTheme="minorEastAsia" w:eastAsiaTheme="minorEastAsia"/>
          <w:b/>
          <w:bCs/>
          <w:szCs w:val="21"/>
        </w:rPr>
        <w:t>2、</w:t>
      </w:r>
      <w:r>
        <w:rPr>
          <w:rFonts w:hint="eastAsia" w:asciiTheme="minorEastAsia" w:hAnsiTheme="minorEastAsia" w:eastAsiaTheme="minorEastAsia"/>
          <w:bCs/>
          <w:szCs w:val="21"/>
        </w:rPr>
        <w:t>专业现状</w:t>
      </w:r>
    </w:p>
    <w:p>
      <w:pPr>
        <w:spacing w:line="360" w:lineRule="auto"/>
      </w:pPr>
      <w:r>
        <w:rPr>
          <w:rFonts w:hint="eastAsia"/>
        </w:rPr>
        <w:t>2019年物联网应用技术专业社会人员招生2人，均为高中学历，现从事职业均与物联网无关。</w:t>
      </w:r>
    </w:p>
    <w:p>
      <w:pPr>
        <w:keepNext/>
        <w:keepLines/>
        <w:spacing w:after="156" w:afterLines="50" w:line="360" w:lineRule="auto"/>
        <w:outlineLvl w:val="0"/>
        <w:rPr>
          <w:rFonts w:asciiTheme="minorEastAsia" w:hAnsiTheme="minorEastAsia" w:eastAsiaTheme="minorEastAsia"/>
          <w:kern w:val="44"/>
          <w:szCs w:val="21"/>
        </w:rPr>
      </w:pPr>
      <w:r>
        <w:rPr>
          <w:rFonts w:hint="eastAsia" w:asciiTheme="minorEastAsia" w:hAnsiTheme="minorEastAsia" w:eastAsiaTheme="minorEastAsia"/>
          <w:kern w:val="44"/>
          <w:szCs w:val="21"/>
        </w:rPr>
        <w:t>二、学情现状与特点</w:t>
      </w:r>
    </w:p>
    <w:p>
      <w:pPr>
        <w:keepNext/>
        <w:keepLines/>
        <w:spacing w:after="156" w:afterLines="50" w:line="360" w:lineRule="auto"/>
        <w:outlineLvl w:val="1"/>
        <w:rPr>
          <w:rFonts w:asciiTheme="minorEastAsia" w:hAnsiTheme="minorEastAsia" w:eastAsiaTheme="minorEastAsia"/>
          <w:bCs/>
          <w:szCs w:val="21"/>
        </w:rPr>
      </w:pPr>
      <w:r>
        <w:rPr>
          <w:rFonts w:hint="eastAsia" w:asciiTheme="minorEastAsia" w:hAnsiTheme="minorEastAsia" w:eastAsiaTheme="minorEastAsia"/>
          <w:szCs w:val="21"/>
        </w:rPr>
        <w:t>1、</w:t>
      </w:r>
      <w:r>
        <w:rPr>
          <w:rFonts w:hint="eastAsia" w:asciiTheme="minorEastAsia" w:hAnsiTheme="minorEastAsia" w:eastAsiaTheme="minorEastAsia"/>
          <w:bCs/>
          <w:szCs w:val="21"/>
        </w:rPr>
        <w:t>学生对学习方法和内容的掌握情况分析</w:t>
      </w:r>
    </w:p>
    <w:p>
      <w:pPr>
        <w:spacing w:after="156" w:afterLines="50" w:line="360" w:lineRule="auto"/>
        <w:ind w:firstLine="420" w:firstLineChars="200"/>
        <w:rPr>
          <w:rFonts w:asciiTheme="minorEastAsia" w:hAnsiTheme="minorEastAsia" w:eastAsiaTheme="minorEastAsia"/>
          <w:szCs w:val="21"/>
        </w:rPr>
      </w:pPr>
      <w:r>
        <w:rPr>
          <w:rFonts w:hint="eastAsia" w:cs="仿宋" w:asciiTheme="minorEastAsia" w:hAnsiTheme="minorEastAsia" w:eastAsiaTheme="minorEastAsia"/>
          <w:szCs w:val="21"/>
        </w:rPr>
        <w:t>通过一学期的课程开设学习，发现学生在课程学习方面和作业完成方面都比较积极。在课程的实训环节比较薄弱，动手能力稍差，这与平时不多接触计算机有关。学生对所学内容的接受情况受多方面因素的影响，如学生认知差异、学生前期基础、学生的学习意愿等，总体状态良好。</w:t>
      </w:r>
    </w:p>
    <w:p>
      <w:pPr>
        <w:keepNext/>
        <w:keepLines/>
        <w:spacing w:after="156" w:afterLines="50" w:line="360" w:lineRule="auto"/>
        <w:outlineLvl w:val="1"/>
        <w:rPr>
          <w:rFonts w:asciiTheme="minorEastAsia" w:hAnsiTheme="minorEastAsia" w:eastAsiaTheme="minorEastAsia"/>
          <w:szCs w:val="21"/>
        </w:rPr>
      </w:pPr>
      <w:r>
        <w:rPr>
          <w:rFonts w:hint="eastAsia" w:asciiTheme="minorEastAsia" w:hAnsiTheme="minorEastAsia" w:eastAsiaTheme="minorEastAsia"/>
          <w:szCs w:val="21"/>
        </w:rPr>
        <w:t>2、学生学习特点分析</w:t>
      </w:r>
    </w:p>
    <w:p>
      <w:pPr>
        <w:spacing w:after="156" w:afterLines="50"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从生理心理、认知基础和经验、个体差异三个方面进行分析：学生已经步入过社会，对社会实际工作要求等有所了解，其心理对知识的渴望比较强烈，主动学习意愿较强；在认知和经验层面，学生认知基础尚可，具备社会经验，因此对工作中比较常用的相关专业课的学习比较认真；但因个体差异，有时在学习过程中存在眼高手低，不求甚解的现象。</w:t>
      </w:r>
      <w:r>
        <w:rPr>
          <w:rFonts w:hint="eastAsia" w:asciiTheme="minorEastAsia" w:hAnsiTheme="minorEastAsia" w:eastAsiaTheme="minorEastAsia"/>
          <w:szCs w:val="21"/>
        </w:rPr>
        <w:t xml:space="preserve"> </w:t>
      </w:r>
    </w:p>
    <w:p>
      <w:pPr>
        <w:keepNext/>
        <w:keepLines/>
        <w:spacing w:after="156" w:afterLines="50" w:line="360" w:lineRule="auto"/>
        <w:outlineLvl w:val="1"/>
        <w:rPr>
          <w:rFonts w:asciiTheme="minorEastAsia" w:hAnsiTheme="minorEastAsia" w:eastAsiaTheme="minorEastAsia"/>
          <w:bCs/>
          <w:szCs w:val="21"/>
        </w:rPr>
      </w:pPr>
      <w:r>
        <w:rPr>
          <w:rFonts w:hint="eastAsia" w:asciiTheme="minorEastAsia" w:hAnsiTheme="minorEastAsia" w:eastAsiaTheme="minorEastAsia"/>
          <w:bCs/>
          <w:szCs w:val="21"/>
        </w:rPr>
        <w:t>3、学习困难分析</w:t>
      </w:r>
    </w:p>
    <w:p>
      <w:pPr>
        <w:spacing w:after="156" w:afterLines="5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cs="仿宋" w:asciiTheme="minorEastAsia" w:hAnsiTheme="minorEastAsia" w:eastAsiaTheme="minorEastAsia"/>
          <w:szCs w:val="21"/>
        </w:rPr>
        <w:t>通过课堂教学反馈、实训反馈、课堂练习、期末考试等多种渠道的综合分析，发现学生对实操类的课程比较感兴趣，对理论类的课程兴趣不足。在学习过程中存在较易遗忘的现象，上节课讲过的知识点到下次课就会有遗忘，这和其年龄结构等其他因素有关。</w:t>
      </w:r>
    </w:p>
    <w:p>
      <w:pPr>
        <w:keepNext/>
        <w:keepLines/>
        <w:spacing w:after="156" w:afterLines="50" w:line="360" w:lineRule="auto"/>
        <w:outlineLvl w:val="0"/>
        <w:rPr>
          <w:rFonts w:asciiTheme="minorEastAsia" w:hAnsiTheme="minorEastAsia" w:eastAsiaTheme="minorEastAsia"/>
          <w:kern w:val="44"/>
          <w:szCs w:val="21"/>
        </w:rPr>
      </w:pPr>
      <w:r>
        <w:rPr>
          <w:rFonts w:hint="eastAsia" w:asciiTheme="minorEastAsia" w:hAnsiTheme="minorEastAsia" w:eastAsiaTheme="minorEastAsia"/>
          <w:kern w:val="44"/>
          <w:szCs w:val="21"/>
        </w:rPr>
        <w:t>三、对策与建议</w:t>
      </w:r>
    </w:p>
    <w:p>
      <w:pPr>
        <w:spacing w:after="156" w:afterLines="50" w:line="360" w:lineRule="auto"/>
        <w:ind w:firstLine="488"/>
        <w:rPr>
          <w:rFonts w:cs="仿宋" w:asciiTheme="minorEastAsia" w:hAnsiTheme="minorEastAsia" w:eastAsiaTheme="minorEastAsia"/>
          <w:szCs w:val="21"/>
        </w:rPr>
      </w:pPr>
      <w:r>
        <w:rPr>
          <w:rFonts w:hint="eastAsia" w:cs="仿宋" w:asciiTheme="minorEastAsia" w:hAnsiTheme="minorEastAsia" w:eastAsiaTheme="minorEastAsia"/>
          <w:szCs w:val="21"/>
        </w:rPr>
        <w:t>通过对学生的学习、实训、考试等综合分析，我们认为学生的优势是了解社会岗位对知识的大体需求，对知识也比较渴望，学习动力简单直接。存在的问题原因是多方面的，首先其社会阅历丰富，日常琐事相对较多；其次，因很长时间未规律性读书，不是太适应学习的节奏，加之理论课程本身枯燥，造成了对纯理论课程的兴趣不高；再次，其年龄结构偏大，记忆力方面有所减退，造成学习的知识容易遗忘。</w:t>
      </w:r>
    </w:p>
    <w:p>
      <w:pPr>
        <w:spacing w:after="156" w:afterLines="50" w:line="360" w:lineRule="auto"/>
        <w:ind w:firstLine="488"/>
        <w:rPr>
          <w:rFonts w:hint="eastAsia" w:cs="仿宋" w:asciiTheme="minorEastAsia" w:hAnsiTheme="minorEastAsia" w:eastAsiaTheme="minorEastAsia"/>
          <w:szCs w:val="21"/>
        </w:rPr>
      </w:pPr>
      <w:r>
        <w:rPr>
          <w:rFonts w:hint="eastAsia" w:cs="仿宋" w:asciiTheme="minorEastAsia" w:hAnsiTheme="minorEastAsia" w:eastAsiaTheme="minorEastAsia"/>
          <w:szCs w:val="21"/>
        </w:rPr>
        <w:t>鉴于以上情况，在制定人才培养方案时，充分考虑学生的实际情况，适当加大实践类课程的比例。在课程实施中，尽量与其感兴趣或实际从事的行业相关联，通过基于其实际工作场景的实训练习，来提高学生的学习兴趣，同时满足学生讲所学知识运用到实际工作的要求。</w:t>
      </w:r>
    </w:p>
    <w:p>
      <w:pPr>
        <w:rPr>
          <w:rFonts w:hint="eastAsia" w:cs="仿宋" w:asciiTheme="minorEastAsia" w:hAnsiTheme="minorEastAsia" w:eastAsiaTheme="minorEastAsia"/>
          <w:szCs w:val="21"/>
        </w:rPr>
      </w:pPr>
      <w:r>
        <w:rPr>
          <w:rFonts w:hint="eastAsia" w:cs="仿宋" w:asciiTheme="minorEastAsia" w:hAnsiTheme="minorEastAsia" w:eastAsiaTheme="minorEastAsia"/>
          <w:szCs w:val="21"/>
        </w:rPr>
        <w:br w:type="page"/>
      </w:r>
    </w:p>
    <w:p>
      <w:pPr>
        <w:widowControl/>
        <w:spacing w:line="469" w:lineRule="atLeast"/>
        <w:jc w:val="left"/>
        <w:rPr>
          <w:rFonts w:hint="eastAsia" w:ascii="Tahoma" w:hAnsi="Tahoma" w:eastAsia="宋体" w:cs="Tahoma"/>
          <w:b/>
          <w:bCs/>
          <w:color w:val="000000"/>
          <w:kern w:val="0"/>
          <w:sz w:val="21"/>
          <w:szCs w:val="21"/>
          <w:lang w:val="en-US" w:eastAsia="zh-CN"/>
        </w:rPr>
      </w:pPr>
      <w:r>
        <w:rPr>
          <w:rFonts w:hint="eastAsia" w:ascii="Tahoma" w:hAnsi="Tahoma" w:cs="Tahoma"/>
          <w:b/>
          <w:bCs/>
          <w:color w:val="000000"/>
          <w:kern w:val="0"/>
          <w:sz w:val="21"/>
          <w:szCs w:val="21"/>
          <w:lang w:eastAsia="zh-CN"/>
        </w:rPr>
        <w:t>附件</w:t>
      </w:r>
      <w:r>
        <w:rPr>
          <w:rFonts w:hint="eastAsia" w:ascii="Tahoma" w:hAnsi="Tahoma" w:cs="Tahoma"/>
          <w:b/>
          <w:bCs/>
          <w:color w:val="000000"/>
          <w:kern w:val="0"/>
          <w:sz w:val="21"/>
          <w:szCs w:val="21"/>
          <w:lang w:val="en-US" w:eastAsia="zh-CN"/>
        </w:rPr>
        <w:t>2：</w:t>
      </w:r>
    </w:p>
    <w:p>
      <w:pPr>
        <w:widowControl/>
        <w:spacing w:line="469" w:lineRule="atLeast"/>
        <w:jc w:val="center"/>
        <w:rPr>
          <w:rFonts w:ascii="Tahoma" w:hAnsi="Tahoma" w:cs="Tahoma"/>
          <w:b/>
          <w:bCs/>
          <w:color w:val="000000"/>
          <w:kern w:val="0"/>
          <w:sz w:val="32"/>
          <w:szCs w:val="32"/>
        </w:rPr>
      </w:pPr>
      <w:r>
        <w:rPr>
          <w:rFonts w:hint="eastAsia" w:ascii="Tahoma" w:hAnsi="Tahoma" w:cs="Tahoma"/>
          <w:b/>
          <w:bCs/>
          <w:color w:val="000000"/>
          <w:kern w:val="0"/>
          <w:sz w:val="32"/>
          <w:szCs w:val="32"/>
        </w:rPr>
        <w:t>山西管理职业学院物联网应用技术专业</w:t>
      </w:r>
    </w:p>
    <w:p>
      <w:pPr>
        <w:widowControl/>
        <w:spacing w:line="469" w:lineRule="atLeast"/>
        <w:jc w:val="center"/>
        <w:rPr>
          <w:rFonts w:ascii="Tahoma" w:hAnsi="Tahoma" w:cs="Tahoma"/>
          <w:b/>
          <w:bCs/>
          <w:color w:val="000000"/>
          <w:kern w:val="0"/>
          <w:sz w:val="32"/>
          <w:szCs w:val="32"/>
        </w:rPr>
      </w:pPr>
      <w:r>
        <w:rPr>
          <w:rFonts w:hint="eastAsia" w:ascii="Tahoma" w:hAnsi="Tahoma" w:cs="Tahoma"/>
          <w:b/>
          <w:bCs/>
          <w:color w:val="000000"/>
          <w:kern w:val="0"/>
          <w:sz w:val="32"/>
          <w:szCs w:val="32"/>
        </w:rPr>
        <w:t>面向社会人员招收的在籍学生</w:t>
      </w:r>
    </w:p>
    <w:p>
      <w:pPr>
        <w:widowControl/>
        <w:spacing w:line="469" w:lineRule="atLeast"/>
        <w:jc w:val="center"/>
        <w:rPr>
          <w:rFonts w:ascii="Tahoma" w:hAnsi="Tahoma" w:cs="Tahoma"/>
          <w:b/>
          <w:bCs/>
          <w:color w:val="000000"/>
          <w:kern w:val="0"/>
          <w:sz w:val="32"/>
          <w:szCs w:val="32"/>
        </w:rPr>
      </w:pPr>
      <w:r>
        <w:rPr>
          <w:rFonts w:hint="eastAsia" w:ascii="Tahoma" w:hAnsi="Tahoma" w:cs="Tahoma"/>
          <w:b/>
          <w:bCs/>
          <w:color w:val="000000"/>
          <w:kern w:val="0"/>
          <w:sz w:val="32"/>
          <w:szCs w:val="32"/>
        </w:rPr>
        <w:t>学分认定、积累和转换办法</w:t>
      </w:r>
      <w:r>
        <w:rPr>
          <w:rFonts w:ascii="Tahoma" w:hAnsi="Tahoma" w:cs="Tahoma"/>
          <w:b/>
          <w:bCs/>
          <w:color w:val="000000"/>
          <w:kern w:val="0"/>
          <w:sz w:val="32"/>
          <w:szCs w:val="32"/>
        </w:rPr>
        <w:t>实施细则（试行）</w:t>
      </w:r>
    </w:p>
    <w:p>
      <w:pPr>
        <w:widowControl/>
        <w:spacing w:line="360" w:lineRule="auto"/>
        <w:ind w:firstLine="420" w:firstLineChars="200"/>
        <w:jc w:val="left"/>
        <w:rPr>
          <w:rFonts w:cs="仿宋_GB2312" w:asciiTheme="minorEastAsia" w:hAnsiTheme="minorEastAsia" w:eastAsiaTheme="minorEastAsia"/>
          <w:kern w:val="0"/>
          <w:szCs w:val="21"/>
        </w:rPr>
      </w:pPr>
      <w:r>
        <w:rPr>
          <w:rFonts w:cs="仿宋_GB2312" w:asciiTheme="minorEastAsia" w:hAnsiTheme="minorEastAsia" w:eastAsiaTheme="minorEastAsia"/>
          <w:kern w:val="0"/>
          <w:szCs w:val="21"/>
        </w:rPr>
        <w:t>为了鼓励、支持和指导退役军人、下岗职工、农民工、新型职业农民及在岗职工等群体提升学历，对退役军人、下岗职工、农民工、新型职业农民及在岗职工等群体参加其他国民系列教育（已取得学信网可查的毕业证书）、参加职业资格证书考试、参加开放课程学习平台学习、参加职业技能竞赛、参加专业技术和岗位培训以及获得发表论文、获得专利授权等业绩类成果且与专业学习、学业要求相关的经历、成果，可以折算为学分（以下称为转换学分），计入学业成绩。但认定和转换的全部学分不得超过相关专业毕业总学分的50%。内容相同或相近的国家职业资格证书、培训证书、竞赛奖励等成果不得重复转换，以最高级所认定的学分进行转换。具体办法规定如下：</w:t>
      </w:r>
    </w:p>
    <w:p>
      <w:pPr>
        <w:widowControl/>
        <w:spacing w:line="360" w:lineRule="auto"/>
        <w:ind w:firstLine="422" w:firstLineChars="200"/>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　一、具有国民教育系列学历的正式学习成果</w:t>
      </w:r>
    </w:p>
    <w:p>
      <w:pPr>
        <w:widowControl/>
        <w:spacing w:line="360" w:lineRule="auto"/>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教育部注册的公立普通高校全日制教育、公立高等职业院校全日制教育、全国自学考试、成人函授教育、远程教育以及其他国家承认的国民教育序列的学历教育，专科及以上，其已修的学历课程</w:t>
      </w:r>
      <w:r>
        <w:rPr>
          <w:rFonts w:cs="仿宋_GB2312" w:asciiTheme="minorEastAsia" w:hAnsiTheme="minorEastAsia" w:eastAsiaTheme="minorEastAsia"/>
          <w:kern w:val="0"/>
          <w:szCs w:val="21"/>
        </w:rPr>
        <w:t>与现有课程名称相同或相近，教学目标相近，教学内容相关度在80%以上，可认定和转换为高职院校对应课程的学分，</w:t>
      </w:r>
      <w:r>
        <w:rPr>
          <w:rFonts w:asciiTheme="minorEastAsia" w:hAnsiTheme="minorEastAsia" w:eastAsiaTheme="minorEastAsia"/>
          <w:kern w:val="0"/>
          <w:szCs w:val="21"/>
        </w:rPr>
        <w:t>具体要求如下：</w:t>
      </w:r>
    </w:p>
    <w:p>
      <w:pPr>
        <w:widowControl/>
        <w:spacing w:line="360" w:lineRule="auto"/>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1.已修的学历课程成绩合格；</w:t>
      </w:r>
    </w:p>
    <w:p>
      <w:pPr>
        <w:widowControl/>
        <w:spacing w:line="360" w:lineRule="auto"/>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2.已修的学历课程在内容上要与现修课程内容至少达到80%的吻合度，方可认定为有效。</w:t>
      </w:r>
    </w:p>
    <w:p>
      <w:pPr>
        <w:widowControl/>
        <w:spacing w:line="360" w:lineRule="auto"/>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3.已经获得专科或本科毕业证书可以选择4门非专业课程免修。</w:t>
      </w:r>
    </w:p>
    <w:p>
      <w:pPr>
        <w:widowControl/>
        <w:spacing w:line="360" w:lineRule="auto"/>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4.已修的学历课程最高可以认定学分不超过专业总学分的50%。</w:t>
      </w:r>
    </w:p>
    <w:p>
      <w:pPr>
        <w:widowControl/>
        <w:spacing w:line="360" w:lineRule="auto"/>
        <w:ind w:firstLine="422" w:firstLineChars="200"/>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（一）同等及以上学历的学分认定和转换</w:t>
      </w:r>
    </w:p>
    <w:p>
      <w:pPr>
        <w:widowControl/>
        <w:spacing w:line="360" w:lineRule="auto"/>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1.在原同等及以上学历取得过程中修得的思想政治理论课、计算机基础课、军训和军事理论课、体育必修课等通识教育课的学分，可直接转换为转入专业相应课程的学分。</w:t>
      </w:r>
    </w:p>
    <w:p>
      <w:pPr>
        <w:widowControl/>
        <w:spacing w:line="360" w:lineRule="auto"/>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2.在原同等及以上学历取得过程中修得的课程学分，若原课程内容与现有课程名称相同或相近，教学目标相近，教学内容相关度在80%以上，且学时、学分也基本一致，则可以转换为相应课程的学分。</w:t>
      </w:r>
    </w:p>
    <w:p>
      <w:pPr>
        <w:widowControl/>
        <w:spacing w:line="360" w:lineRule="auto"/>
        <w:ind w:firstLine="422" w:firstLineChars="200"/>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（二）低一级学历的学分认定和转换</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1.低一级学历的学分认定和转换仅适用于实践技能类课程。</w:t>
      </w:r>
    </w:p>
    <w:p>
      <w:pPr>
        <w:widowControl/>
        <w:spacing w:line="360" w:lineRule="auto"/>
        <w:ind w:firstLine="420" w:firstLineChars="200"/>
        <w:jc w:val="left"/>
        <w:rPr>
          <w:rFonts w:cs="仿宋_GB2312" w:asciiTheme="minorEastAsia" w:hAnsiTheme="minorEastAsia" w:eastAsiaTheme="minorEastAsia"/>
          <w:kern w:val="0"/>
          <w:szCs w:val="21"/>
        </w:rPr>
      </w:pPr>
      <w:r>
        <w:rPr>
          <w:rFonts w:cs="仿宋_GB2312" w:asciiTheme="minorEastAsia" w:hAnsiTheme="minorEastAsia" w:eastAsiaTheme="minorEastAsia"/>
          <w:kern w:val="0"/>
          <w:szCs w:val="21"/>
        </w:rPr>
        <w:t>2.低一级学历的学分认定和转换为学历教育课程的学分，原则上不得超过相关专业毕业总学分的25%。</w:t>
      </w:r>
    </w:p>
    <w:p>
      <w:pPr>
        <w:widowControl/>
        <w:shd w:val="clear" w:color="auto" w:fill="FFFFFF"/>
        <w:spacing w:line="360" w:lineRule="auto"/>
        <w:jc w:val="left"/>
        <w:rPr>
          <w:rFonts w:cs="Arial" w:asciiTheme="minorEastAsia" w:hAnsiTheme="minorEastAsia" w:eastAsiaTheme="minorEastAsia"/>
          <w:kern w:val="0"/>
          <w:szCs w:val="21"/>
        </w:rPr>
      </w:pPr>
      <w:r>
        <w:rPr>
          <w:rFonts w:cs="仿宋_GB2312" w:asciiTheme="minorEastAsia" w:hAnsiTheme="minorEastAsia"/>
          <w:kern w:val="0"/>
          <w:sz w:val="24"/>
          <w:szCs w:val="21"/>
        </w:rPr>
        <w:t xml:space="preserve">    </w:t>
      </w:r>
      <w:r>
        <w:rPr>
          <w:rFonts w:cs="Arial" w:asciiTheme="minorEastAsia" w:hAnsiTheme="minorEastAsia" w:eastAsiaTheme="minorEastAsia"/>
          <w:kern w:val="0"/>
          <w:szCs w:val="21"/>
        </w:rPr>
        <w:t>3.已具有国民教育系列中职(含技工教育)及同等学历者，进入高职院校高职专业学习，其所学课程与现有该类课程名称相同或相近，教学目标相同，教学内容相关度达到100%，可认定和转换为相应课程的学分,替换课程的教学要求、学分数应等于或高于被替换课程。</w:t>
      </w:r>
    </w:p>
    <w:p>
      <w:pPr>
        <w:widowControl/>
        <w:spacing w:line="360" w:lineRule="auto"/>
        <w:ind w:firstLine="310" w:firstLineChars="147"/>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（三）高等教育自学考试课程的学分认定和转换</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通过高等教育自学考试的课程，以课程为基础，课程名称相同或相近，自学考试考试大纲和高职院校教学内容相关度80%以上，不分学历层次，可认定和转换为高职院校学分相近或相同的对应课程学分，原则上不得超过相关专业毕业总学分的50%。</w:t>
      </w:r>
    </w:p>
    <w:p>
      <w:pPr>
        <w:widowControl/>
        <w:spacing w:line="360" w:lineRule="auto"/>
        <w:ind w:firstLine="422" w:firstLineChars="200"/>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　二、线上线下学习培训获得的证书</w:t>
      </w:r>
    </w:p>
    <w:p>
      <w:pPr>
        <w:widowControl/>
        <w:spacing w:line="360" w:lineRule="auto"/>
        <w:ind w:firstLine="422" w:firstLineChars="200"/>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（一）在线课程学习证书的学分认定和转换</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1. 在线课程学习证书是指在国内外主流开放课程学习平台获得的学习证书。</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2. 在线课程学习证书的学分认定和转换为学历教育课程的学分，原则上不得超过相关专业毕业总学分的25%。</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3. 在线课程的教学目标、教学课时、教学内容和考核要求等内容为依据认定和转换对应课程的学分。</w:t>
      </w:r>
    </w:p>
    <w:p>
      <w:pPr>
        <w:widowControl/>
        <w:shd w:val="clear" w:color="auto" w:fill="FFFFFF"/>
        <w:spacing w:line="360" w:lineRule="auto"/>
        <w:ind w:firstLine="420" w:firstLineChars="200"/>
        <w:jc w:val="left"/>
        <w:rPr>
          <w:rFonts w:cs="Arial" w:asciiTheme="minorEastAsia" w:hAnsiTheme="minorEastAsia" w:eastAsiaTheme="minorEastAsia"/>
          <w:kern w:val="0"/>
          <w:szCs w:val="21"/>
        </w:rPr>
      </w:pPr>
      <w:r>
        <w:rPr>
          <w:rFonts w:cs="Arial" w:asciiTheme="minorEastAsia" w:hAnsiTheme="minorEastAsia" w:eastAsiaTheme="minorEastAsia"/>
          <w:kern w:val="0"/>
          <w:szCs w:val="21"/>
        </w:rPr>
        <w:t>4．学生线上课程学习完成后，应在结束课程的一个月内将校外单位提供的成绩单（实习实践证明、证书）原件及复印件两份提交学生所在系。</w:t>
      </w:r>
    </w:p>
    <w:p>
      <w:pPr>
        <w:widowControl/>
        <w:shd w:val="clear" w:color="auto" w:fill="FFFFFF"/>
        <w:spacing w:line="360" w:lineRule="auto"/>
        <w:ind w:firstLine="420" w:firstLineChars="200"/>
        <w:jc w:val="left"/>
        <w:rPr>
          <w:rFonts w:cs="Arial" w:asciiTheme="minorEastAsia" w:hAnsiTheme="minorEastAsia" w:eastAsiaTheme="minorEastAsia"/>
          <w:kern w:val="0"/>
          <w:szCs w:val="21"/>
        </w:rPr>
      </w:pPr>
      <w:r>
        <w:rPr>
          <w:rFonts w:cs="Arial" w:asciiTheme="minorEastAsia" w:hAnsiTheme="minorEastAsia" w:eastAsiaTheme="minorEastAsia"/>
          <w:kern w:val="0"/>
          <w:szCs w:val="21"/>
        </w:rPr>
        <w:t>5．专业类教学环节由系完成学分认定，报教务处备案并登录成绩；基础类创新创业类课程、人文素质类课程报教务处进行课程模块和学分审核、认定、备案并登录成绩。</w:t>
      </w:r>
    </w:p>
    <w:p>
      <w:pPr>
        <w:widowControl/>
        <w:spacing w:line="360" w:lineRule="auto"/>
        <w:ind w:firstLine="422" w:firstLineChars="200"/>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（二）培训证书的学分认定和转换 </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1. 培训证书是指由国家行政部门认定的有关职业技能、专业技术和岗位培训等方面证书。</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2. 培训证书的学分认定和转换为学历教育课程的学分，原则上不得超过相关专业毕业总学分的25%。</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3. 根据培训证书的级别和内容相关程度，可认定和转换为相应高等学校相关专业对应课程的学分。 </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4. 培训证书学分认定和转换为学历教育课程学分，应为学生入学后获得，且有效期为学习者获得培训证书之日起的 3 年内。</w:t>
      </w:r>
    </w:p>
    <w:p>
      <w:pPr>
        <w:widowControl/>
        <w:spacing w:line="360" w:lineRule="auto"/>
        <w:ind w:firstLine="422" w:firstLineChars="200"/>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三、具有国家承认的资格证书类学习成果</w:t>
      </w:r>
    </w:p>
    <w:p>
      <w:pPr>
        <w:widowControl/>
        <w:spacing w:line="360" w:lineRule="auto"/>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学生既往获得的各类资格证书，与现修专业（课程）内容相关且不低于现修专业（课程）要求者，可以申请学分认定，学分认定提交的材料需保证认定当前的时间节点属于证书的有效时间范围。</w:t>
      </w:r>
    </w:p>
    <w:p>
      <w:pPr>
        <w:widowControl/>
        <w:spacing w:line="360" w:lineRule="auto"/>
        <w:ind w:firstLine="422" w:firstLineChars="200"/>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（一）国家职业资格证书的学分认定和转换 </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1. 国家职业资格证书是指按照国家职业标准，通过政府认定的考核鉴定机构，对劳动者的技能水平和从业资格进行评价和认定的国家证书。</w:t>
      </w:r>
    </w:p>
    <w:p>
      <w:pPr>
        <w:widowControl/>
        <w:spacing w:line="360" w:lineRule="auto"/>
        <w:ind w:firstLine="420" w:firstLineChars="200"/>
        <w:jc w:val="left"/>
        <w:rPr>
          <w:rFonts w:cs="仿宋_GB2312" w:asciiTheme="minorEastAsia" w:hAnsiTheme="minorEastAsia" w:eastAsiaTheme="minorEastAsia"/>
          <w:kern w:val="0"/>
          <w:szCs w:val="21"/>
        </w:rPr>
      </w:pPr>
      <w:r>
        <w:rPr>
          <w:rFonts w:cs="仿宋_GB2312" w:asciiTheme="minorEastAsia" w:hAnsiTheme="minorEastAsia" w:eastAsiaTheme="minorEastAsia"/>
          <w:kern w:val="0"/>
          <w:szCs w:val="21"/>
        </w:rPr>
        <w:t>2. 国家职业资格证书的学分认定和转换为学历教育课程的学分，原则上不得超过相关专业毕业总学分的25%。 </w:t>
      </w:r>
    </w:p>
    <w:p>
      <w:pPr>
        <w:widowControl/>
        <w:spacing w:line="360" w:lineRule="auto"/>
        <w:ind w:firstLine="420" w:firstLineChars="200"/>
        <w:jc w:val="left"/>
        <w:rPr>
          <w:rFonts w:cs="仿宋_GB2312" w:asciiTheme="minorEastAsia" w:hAnsiTheme="minorEastAsia" w:eastAsiaTheme="minorEastAsia"/>
          <w:kern w:val="0"/>
          <w:szCs w:val="21"/>
        </w:rPr>
      </w:pPr>
      <w:r>
        <w:rPr>
          <w:rFonts w:cs="仿宋_GB2312" w:asciiTheme="minorEastAsia" w:hAnsiTheme="minorEastAsia" w:eastAsiaTheme="minorEastAsia"/>
          <w:kern w:val="0"/>
          <w:szCs w:val="21"/>
        </w:rPr>
        <w:t>3.学生参加各类国家职业资格考试、社会技能考试等，取得合格以上成绩或资格证书的，根据国家职业资格证书级别和内容相关程度，可认定和转换为相应的“课证融通”课程或综合实践课程学分。</w:t>
      </w:r>
    </w:p>
    <w:p>
      <w:pPr>
        <w:widowControl/>
        <w:spacing w:line="360" w:lineRule="auto"/>
        <w:ind w:firstLine="422" w:firstLineChars="200"/>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（二）非国家职业资格证书的学分认定和转换</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1. 非国家职业资格证书指技能等级证书、专项能力证书、政府认定的行业证书等。</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2. 非国家职业资格证书的学分认定和转换为学历教育课程的学分，原则上不得超过相关专业毕业总学分的25%。</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3. 根据非国家职业资格证书的级别和内容相关度，可认定和转换为相应高等学校对应课程的学分。</w:t>
      </w:r>
    </w:p>
    <w:p>
      <w:pPr>
        <w:widowControl/>
        <w:spacing w:line="360" w:lineRule="auto"/>
        <w:ind w:firstLine="422" w:firstLineChars="200"/>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四、业绩类成果的学分认定和转换 </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1. 业绩类成果主要指个人取得学术、职业或其他方面的成果，包括但不限于创新创业、科学研究、社会服务、文化传承、竞赛奖励等。</w:t>
      </w:r>
    </w:p>
    <w:p>
      <w:pPr>
        <w:widowControl/>
        <w:spacing w:line="360" w:lineRule="auto"/>
        <w:ind w:firstLine="420" w:firstLineChars="200"/>
        <w:jc w:val="left"/>
        <w:rPr>
          <w:rFonts w:cs="仿宋_GB2312" w:asciiTheme="minorEastAsia" w:hAnsiTheme="minorEastAsia" w:eastAsiaTheme="minorEastAsia"/>
          <w:kern w:val="0"/>
          <w:szCs w:val="21"/>
        </w:rPr>
      </w:pPr>
      <w:r>
        <w:rPr>
          <w:rFonts w:cs="仿宋_GB2312" w:asciiTheme="minorEastAsia" w:hAnsiTheme="minorEastAsia" w:eastAsiaTheme="minorEastAsia"/>
          <w:kern w:val="0"/>
          <w:szCs w:val="21"/>
        </w:rPr>
        <w:t>2. 业绩类成果的学分认定和转换为学历教育课程的学分，原则上不得超过相关专业毕业总学分的25%。</w:t>
      </w:r>
    </w:p>
    <w:p>
      <w:pPr>
        <w:widowControl/>
        <w:spacing w:line="360" w:lineRule="auto"/>
        <w:ind w:firstLine="420" w:firstLineChars="200"/>
        <w:jc w:val="left"/>
        <w:rPr>
          <w:rFonts w:cs="仿宋_GB2312" w:asciiTheme="minorEastAsia" w:hAnsiTheme="minorEastAsia" w:eastAsiaTheme="minorEastAsia"/>
          <w:kern w:val="0"/>
          <w:szCs w:val="21"/>
        </w:rPr>
      </w:pPr>
      <w:r>
        <w:rPr>
          <w:rFonts w:cs="仿宋_GB2312" w:asciiTheme="minorEastAsia" w:hAnsiTheme="minorEastAsia" w:eastAsiaTheme="minorEastAsia"/>
          <w:kern w:val="0"/>
          <w:szCs w:val="21"/>
        </w:rPr>
        <w:t>3.学生参加学校组织或认可的各类专业比赛、竞赛，获省级以上奖项的，经评审后可认定和转换为相应的专业课程或专业实践环节学分，也可申请认定为公选课学分。如已申请竞赛加分的，不再予以课程替换和学分认定。</w:t>
      </w:r>
    </w:p>
    <w:p>
      <w:pPr>
        <w:widowControl/>
        <w:spacing w:line="360" w:lineRule="auto"/>
        <w:ind w:firstLine="420" w:firstLineChars="200"/>
        <w:jc w:val="left"/>
        <w:rPr>
          <w:rFonts w:cs="仿宋_GB2312" w:asciiTheme="minorEastAsia" w:hAnsiTheme="minorEastAsia" w:eastAsiaTheme="minorEastAsia"/>
          <w:kern w:val="0"/>
          <w:szCs w:val="21"/>
        </w:rPr>
      </w:pPr>
      <w:r>
        <w:rPr>
          <w:rFonts w:cs="仿宋_GB2312" w:asciiTheme="minorEastAsia" w:hAnsiTheme="minorEastAsia" w:eastAsiaTheme="minorEastAsia"/>
          <w:kern w:val="0"/>
          <w:szCs w:val="21"/>
        </w:rPr>
        <w:t>4. 学生参加学校组织或认可的非专业类比赛，个人获得省市级以上荣誉的，或参加学校组织及认可的非本专业实践活动，个人获得省市级以上荣誉的，可认定为素质拓展类公选课学分。素质拓展类公选课累计认定不超过2学分。</w:t>
      </w:r>
    </w:p>
    <w:p>
      <w:pPr>
        <w:widowControl/>
        <w:spacing w:line="360" w:lineRule="auto"/>
        <w:ind w:firstLine="420" w:firstLineChars="200"/>
        <w:jc w:val="left"/>
        <w:rPr>
          <w:rFonts w:cs="微软雅黑" w:asciiTheme="minorEastAsia" w:hAnsiTheme="minorEastAsia" w:eastAsiaTheme="minorEastAsia"/>
          <w:kern w:val="0"/>
          <w:szCs w:val="21"/>
        </w:rPr>
      </w:pPr>
      <w:r>
        <w:rPr>
          <w:rFonts w:cs="仿宋_GB2312" w:asciiTheme="minorEastAsia" w:hAnsiTheme="minorEastAsia" w:eastAsiaTheme="minorEastAsia"/>
          <w:kern w:val="0"/>
          <w:szCs w:val="21"/>
        </w:rPr>
        <w:t>5.各级非物质文化遗产代表性项目代表传承人、技能大师和工匠大师，其所学专业与其专长相匹配，相应高职院校应承认其成果并分配相应学分。    </w:t>
      </w:r>
    </w:p>
    <w:p>
      <w:pPr>
        <w:widowControl/>
        <w:spacing w:line="360" w:lineRule="auto"/>
        <w:ind w:firstLine="420" w:firstLineChars="200"/>
        <w:jc w:val="left"/>
        <w:rPr>
          <w:rFonts w:cs="仿宋_GB2312" w:asciiTheme="minorEastAsia" w:hAnsiTheme="minorEastAsia" w:eastAsiaTheme="minorEastAsia"/>
          <w:kern w:val="0"/>
          <w:szCs w:val="21"/>
        </w:rPr>
      </w:pPr>
      <w:r>
        <w:rPr>
          <w:rFonts w:cs="仿宋_GB2312" w:asciiTheme="minorEastAsia" w:hAnsiTheme="minorEastAsia" w:eastAsiaTheme="minorEastAsia"/>
          <w:kern w:val="0"/>
          <w:szCs w:val="21"/>
        </w:rPr>
        <w:t>6. 职业经历、实习实践、志愿服务、创新创业、科学研究、社会服务、文化传承、专利版权等体现资历、资格和能力的学习成果，通过一定的标准和程序，经认定后可转换为相对应课程的学分。 </w:t>
      </w:r>
    </w:p>
    <w:p>
      <w:pPr>
        <w:widowControl/>
        <w:spacing w:line="360" w:lineRule="auto"/>
        <w:ind w:firstLine="420" w:firstLineChars="200"/>
        <w:jc w:val="left"/>
        <w:rPr>
          <w:rFonts w:cs="仿宋_GB2312" w:asciiTheme="minorEastAsia" w:hAnsiTheme="minorEastAsia" w:eastAsiaTheme="minorEastAsia"/>
          <w:kern w:val="0"/>
          <w:szCs w:val="21"/>
        </w:rPr>
      </w:pPr>
      <w:r>
        <w:rPr>
          <w:rFonts w:cs="仿宋_GB2312" w:asciiTheme="minorEastAsia" w:hAnsiTheme="minorEastAsia" w:eastAsiaTheme="minorEastAsia"/>
          <w:kern w:val="0"/>
          <w:szCs w:val="21"/>
        </w:rPr>
        <w:t>7.学生公开发表学术论文、主持参与科研项目，可认定为创新创业类公共选修课学分，累计不超过2学分。如研究内容与培养计划中课程要求内容相同或相近的，可申请课程替换认定为相应课程的学分。</w:t>
      </w:r>
    </w:p>
    <w:p>
      <w:pPr>
        <w:widowControl/>
        <w:spacing w:line="360" w:lineRule="auto"/>
        <w:ind w:firstLine="422" w:firstLineChars="200"/>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（一）正式学习成果认定</w:t>
      </w:r>
    </w:p>
    <w:p>
      <w:pPr>
        <w:widowControl/>
        <w:spacing w:line="360" w:lineRule="auto"/>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学生可直接申请不高于被学分认定课程的专业层次的课程学分，系部组织学习成果审核组进行审核，将审核结果报教务处核查备案。系部逐步建立《正式学习成果认证课程匹配目录表》。</w:t>
      </w:r>
    </w:p>
    <w:p>
      <w:pPr>
        <w:snapToGrid w:val="0"/>
        <w:spacing w:line="360" w:lineRule="auto"/>
        <w:ind w:firstLine="420" w:firstLineChars="200"/>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各类公开发表的学术论文：（1）被SCI、SSCI、EI检索</w:t>
      </w:r>
      <w:r>
        <w:rPr>
          <w:rFonts w:hint="eastAsia" w:asciiTheme="minorEastAsia" w:hAnsiTheme="minorEastAsia"/>
          <w:szCs w:val="21"/>
        </w:rPr>
        <w:t>或权威期刊，</w:t>
      </w:r>
      <w:r>
        <w:rPr>
          <w:rFonts w:asciiTheme="minorEastAsia" w:hAnsiTheme="minorEastAsia"/>
          <w:szCs w:val="21"/>
        </w:rPr>
        <w:t>5学分；（2）一级学术期刊</w:t>
      </w:r>
      <w:r>
        <w:rPr>
          <w:rFonts w:hint="eastAsia" w:asciiTheme="minorEastAsia" w:hAnsiTheme="minorEastAsia"/>
          <w:szCs w:val="21"/>
        </w:rPr>
        <w:t>，</w:t>
      </w:r>
      <w:r>
        <w:rPr>
          <w:rFonts w:asciiTheme="minorEastAsia" w:hAnsiTheme="minorEastAsia"/>
          <w:szCs w:val="21"/>
        </w:rPr>
        <w:t>4学分；（3）核心学术期刊</w:t>
      </w:r>
      <w:r>
        <w:rPr>
          <w:rFonts w:hint="eastAsia" w:asciiTheme="minorEastAsia" w:hAnsiTheme="minorEastAsia"/>
          <w:szCs w:val="21"/>
        </w:rPr>
        <w:t>，</w:t>
      </w:r>
      <w:r>
        <w:rPr>
          <w:rFonts w:asciiTheme="minorEastAsia" w:hAnsiTheme="minorEastAsia"/>
          <w:szCs w:val="21"/>
        </w:rPr>
        <w:t>3学分；</w:t>
      </w:r>
      <w:r>
        <w:rPr>
          <w:rFonts w:hint="eastAsia" w:asciiTheme="minorEastAsia" w:hAnsiTheme="minorEastAsia"/>
          <w:szCs w:val="21"/>
        </w:rPr>
        <w:t>普刊2学分。</w:t>
      </w:r>
    </w:p>
    <w:p>
      <w:pPr>
        <w:snapToGrid w:val="0"/>
        <w:spacing w:line="360" w:lineRule="auto"/>
        <w:ind w:firstLine="420" w:firstLineChars="200"/>
        <w:jc w:val="left"/>
        <w:rPr>
          <w:rFonts w:asciiTheme="minorEastAsia" w:hAnsiTheme="minorEastAsia"/>
          <w:szCs w:val="21"/>
        </w:rPr>
      </w:pPr>
      <w:r>
        <w:rPr>
          <w:rFonts w:hint="eastAsia" w:asciiTheme="minorEastAsia" w:hAnsiTheme="minorEastAsia"/>
          <w:szCs w:val="21"/>
        </w:rPr>
        <w:t>2．正式出版著作：4学分。</w:t>
      </w:r>
    </w:p>
    <w:p>
      <w:pPr>
        <w:snapToGrid w:val="0"/>
        <w:spacing w:line="360" w:lineRule="auto"/>
        <w:ind w:firstLine="420" w:firstLineChars="200"/>
        <w:jc w:val="left"/>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科学研究：（1）通过科技主管部门鉴定：</w:t>
      </w:r>
      <w:r>
        <w:rPr>
          <w:rFonts w:hint="eastAsia" w:asciiTheme="minorEastAsia" w:hAnsiTheme="minorEastAsia"/>
          <w:szCs w:val="21"/>
        </w:rPr>
        <w:t>①</w:t>
      </w:r>
      <w:r>
        <w:rPr>
          <w:rFonts w:asciiTheme="minorEastAsia" w:hAnsiTheme="minorEastAsia"/>
          <w:szCs w:val="21"/>
        </w:rPr>
        <w:t>省部级5学分；</w:t>
      </w:r>
      <w:r>
        <w:rPr>
          <w:rFonts w:hint="eastAsia" w:asciiTheme="minorEastAsia" w:hAnsiTheme="minorEastAsia"/>
          <w:szCs w:val="21"/>
        </w:rPr>
        <w:t>②</w:t>
      </w:r>
      <w:r>
        <w:rPr>
          <w:rFonts w:asciiTheme="minorEastAsia" w:hAnsiTheme="minorEastAsia"/>
          <w:szCs w:val="21"/>
        </w:rPr>
        <w:t>市级4学分；（2）取得发明专利5学分；取得实用新型专利3学分；取得外观设计专利</w:t>
      </w:r>
      <w:r>
        <w:rPr>
          <w:rFonts w:hint="eastAsia" w:asciiTheme="minorEastAsia" w:hAnsiTheme="minorEastAsia"/>
          <w:szCs w:val="21"/>
        </w:rPr>
        <w:t>1</w:t>
      </w:r>
      <w:r>
        <w:rPr>
          <w:rFonts w:asciiTheme="minorEastAsia" w:hAnsiTheme="minorEastAsia"/>
          <w:szCs w:val="21"/>
        </w:rPr>
        <w:t>学分；（3）</w:t>
      </w:r>
      <w:r>
        <w:rPr>
          <w:rFonts w:hint="eastAsia" w:asciiTheme="minorEastAsia" w:hAnsiTheme="minorEastAsia"/>
          <w:szCs w:val="21"/>
        </w:rPr>
        <w:t>主持</w:t>
      </w:r>
      <w:r>
        <w:rPr>
          <w:rFonts w:asciiTheme="minorEastAsia" w:hAnsiTheme="minorEastAsia"/>
          <w:szCs w:val="21"/>
        </w:rPr>
        <w:t>纵向课题</w:t>
      </w:r>
      <w:r>
        <w:rPr>
          <w:rFonts w:hint="eastAsia" w:asciiTheme="minorEastAsia" w:hAnsiTheme="minorEastAsia"/>
          <w:szCs w:val="21"/>
        </w:rPr>
        <w:t>（包括科研项目）</w:t>
      </w:r>
      <w:r>
        <w:rPr>
          <w:rFonts w:asciiTheme="minorEastAsia" w:hAnsiTheme="minorEastAsia"/>
          <w:szCs w:val="21"/>
        </w:rPr>
        <w:t>并完成：</w:t>
      </w:r>
      <w:r>
        <w:rPr>
          <w:rFonts w:hint="eastAsia" w:asciiTheme="minorEastAsia" w:hAnsiTheme="minorEastAsia"/>
          <w:szCs w:val="21"/>
        </w:rPr>
        <w:t>①</w:t>
      </w:r>
      <w:r>
        <w:rPr>
          <w:rFonts w:asciiTheme="minorEastAsia" w:hAnsiTheme="minorEastAsia"/>
          <w:szCs w:val="21"/>
        </w:rPr>
        <w:t>国家级5学分；</w:t>
      </w:r>
      <w:r>
        <w:rPr>
          <w:rFonts w:hint="eastAsia" w:asciiTheme="minorEastAsia" w:hAnsiTheme="minorEastAsia"/>
          <w:szCs w:val="21"/>
        </w:rPr>
        <w:t>②</w:t>
      </w:r>
      <w:r>
        <w:rPr>
          <w:rFonts w:asciiTheme="minorEastAsia" w:hAnsiTheme="minorEastAsia"/>
          <w:szCs w:val="21"/>
        </w:rPr>
        <w:t>省级4学分；</w:t>
      </w:r>
      <w:r>
        <w:rPr>
          <w:rFonts w:hint="eastAsia" w:asciiTheme="minorEastAsia" w:hAnsiTheme="minorEastAsia"/>
          <w:szCs w:val="21"/>
        </w:rPr>
        <w:t>③</w:t>
      </w:r>
      <w:r>
        <w:rPr>
          <w:rFonts w:asciiTheme="minorEastAsia" w:hAnsiTheme="minorEastAsia"/>
          <w:szCs w:val="21"/>
        </w:rPr>
        <w:t>市级</w:t>
      </w:r>
      <w:r>
        <w:rPr>
          <w:rFonts w:hint="eastAsia" w:asciiTheme="minorEastAsia" w:hAnsiTheme="minorEastAsia"/>
          <w:szCs w:val="21"/>
        </w:rPr>
        <w:t>2</w:t>
      </w:r>
      <w:r>
        <w:rPr>
          <w:rFonts w:asciiTheme="minorEastAsia" w:hAnsiTheme="minorEastAsia"/>
          <w:szCs w:val="21"/>
        </w:rPr>
        <w:t>学分；</w:t>
      </w:r>
      <w:r>
        <w:rPr>
          <w:rFonts w:hint="eastAsia" w:asciiTheme="minorEastAsia" w:hAnsiTheme="minorEastAsia"/>
          <w:szCs w:val="21"/>
        </w:rPr>
        <w:t>④</w:t>
      </w:r>
      <w:r>
        <w:rPr>
          <w:rFonts w:asciiTheme="minorEastAsia" w:hAnsiTheme="minorEastAsia"/>
          <w:szCs w:val="21"/>
        </w:rPr>
        <w:t>校级</w:t>
      </w:r>
      <w:r>
        <w:rPr>
          <w:rFonts w:hint="eastAsia" w:asciiTheme="minorEastAsia" w:hAnsiTheme="minorEastAsia"/>
          <w:szCs w:val="21"/>
        </w:rPr>
        <w:t>重点项目1</w:t>
      </w:r>
      <w:r>
        <w:rPr>
          <w:rFonts w:asciiTheme="minorEastAsia" w:hAnsiTheme="minorEastAsia"/>
          <w:szCs w:val="21"/>
        </w:rPr>
        <w:t>学分</w:t>
      </w:r>
      <w:r>
        <w:rPr>
          <w:rFonts w:hint="eastAsia" w:asciiTheme="minorEastAsia" w:hAnsiTheme="minorEastAsia"/>
          <w:szCs w:val="21"/>
        </w:rPr>
        <w:t>，校级一般项目0.5学分</w:t>
      </w:r>
      <w:r>
        <w:rPr>
          <w:rFonts w:asciiTheme="minorEastAsia" w:hAnsiTheme="minorEastAsia"/>
          <w:szCs w:val="21"/>
        </w:rPr>
        <w:t>。（4）</w:t>
      </w:r>
      <w:r>
        <w:rPr>
          <w:rFonts w:hint="eastAsia" w:asciiTheme="minorEastAsia" w:hAnsiTheme="minorEastAsia"/>
          <w:szCs w:val="21"/>
        </w:rPr>
        <w:t>主持并</w:t>
      </w:r>
      <w:r>
        <w:rPr>
          <w:rFonts w:asciiTheme="minorEastAsia" w:hAnsiTheme="minorEastAsia"/>
          <w:szCs w:val="21"/>
        </w:rPr>
        <w:t>完成横向课题并得到校科研处确认，课题经费在：</w:t>
      </w:r>
      <w:r>
        <w:rPr>
          <w:rFonts w:hint="eastAsia" w:asciiTheme="minorEastAsia" w:hAnsiTheme="minorEastAsia"/>
          <w:szCs w:val="21"/>
        </w:rPr>
        <w:t>①</w:t>
      </w:r>
      <w:r>
        <w:rPr>
          <w:rFonts w:asciiTheme="minorEastAsia" w:hAnsiTheme="minorEastAsia"/>
          <w:szCs w:val="21"/>
        </w:rPr>
        <w:t>20万元及以上5学分；</w:t>
      </w:r>
      <w:r>
        <w:rPr>
          <w:rFonts w:hint="eastAsia" w:asciiTheme="minorEastAsia" w:hAnsiTheme="minorEastAsia"/>
          <w:szCs w:val="21"/>
        </w:rPr>
        <w:t>②</w:t>
      </w:r>
      <w:r>
        <w:rPr>
          <w:rFonts w:asciiTheme="minorEastAsia" w:hAnsiTheme="minorEastAsia"/>
          <w:szCs w:val="21"/>
        </w:rPr>
        <w:t>5万元及以上</w:t>
      </w:r>
      <w:r>
        <w:rPr>
          <w:rFonts w:hint="eastAsia" w:asciiTheme="minorEastAsia" w:hAnsiTheme="minorEastAsia"/>
          <w:szCs w:val="21"/>
        </w:rPr>
        <w:t>3</w:t>
      </w:r>
      <w:r>
        <w:rPr>
          <w:rFonts w:asciiTheme="minorEastAsia" w:hAnsiTheme="minorEastAsia"/>
          <w:szCs w:val="21"/>
        </w:rPr>
        <w:t>学分；</w:t>
      </w:r>
      <w:r>
        <w:rPr>
          <w:rFonts w:hint="eastAsia" w:asciiTheme="minorEastAsia" w:hAnsiTheme="minorEastAsia"/>
          <w:szCs w:val="21"/>
        </w:rPr>
        <w:t>③</w:t>
      </w:r>
      <w:r>
        <w:rPr>
          <w:rFonts w:asciiTheme="minorEastAsia" w:hAnsiTheme="minorEastAsia"/>
          <w:szCs w:val="21"/>
        </w:rPr>
        <w:t>2万元及以上</w:t>
      </w:r>
      <w:r>
        <w:rPr>
          <w:rFonts w:hint="eastAsia" w:asciiTheme="minorEastAsia" w:hAnsiTheme="minorEastAsia"/>
          <w:szCs w:val="21"/>
        </w:rPr>
        <w:t>2</w:t>
      </w:r>
      <w:r>
        <w:rPr>
          <w:rFonts w:asciiTheme="minorEastAsia" w:hAnsiTheme="minorEastAsia"/>
          <w:szCs w:val="21"/>
        </w:rPr>
        <w:t>学分；</w:t>
      </w:r>
      <w:r>
        <w:rPr>
          <w:rFonts w:hint="eastAsia" w:asciiTheme="minorEastAsia" w:hAnsiTheme="minorEastAsia"/>
          <w:szCs w:val="21"/>
        </w:rPr>
        <w:t>④1万</w:t>
      </w:r>
      <w:r>
        <w:rPr>
          <w:rFonts w:asciiTheme="minorEastAsia" w:hAnsiTheme="minorEastAsia"/>
          <w:szCs w:val="21"/>
        </w:rPr>
        <w:t>元及以上</w:t>
      </w:r>
      <w:r>
        <w:rPr>
          <w:rFonts w:hint="eastAsia" w:asciiTheme="minorEastAsia" w:hAnsiTheme="minorEastAsia"/>
          <w:szCs w:val="21"/>
        </w:rPr>
        <w:t>1</w:t>
      </w:r>
      <w:r>
        <w:rPr>
          <w:rFonts w:asciiTheme="minorEastAsia" w:hAnsiTheme="minorEastAsia"/>
          <w:szCs w:val="21"/>
        </w:rPr>
        <w:t>学分。</w:t>
      </w:r>
      <w:r>
        <w:rPr>
          <w:rFonts w:hint="eastAsia" w:asciiTheme="minorEastAsia" w:hAnsiTheme="minorEastAsia"/>
          <w:szCs w:val="21"/>
        </w:rPr>
        <w:t>（5）完成获得学校专项经费资助并有相应成果证明（作品）的开放实验项目，每次可获0.5学分，累计最高不超过1学分。</w:t>
      </w:r>
    </w:p>
    <w:p>
      <w:pPr>
        <w:snapToGrid w:val="0"/>
        <w:spacing w:line="360" w:lineRule="auto"/>
        <w:ind w:firstLine="420" w:firstLineChars="200"/>
        <w:jc w:val="left"/>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论文</w:t>
      </w:r>
      <w:r>
        <w:rPr>
          <w:rFonts w:hint="eastAsia" w:asciiTheme="minorEastAsia" w:hAnsiTheme="minorEastAsia"/>
          <w:szCs w:val="21"/>
        </w:rPr>
        <w:t>、著作或</w:t>
      </w:r>
      <w:r>
        <w:rPr>
          <w:rFonts w:asciiTheme="minorEastAsia" w:hAnsiTheme="minorEastAsia"/>
          <w:szCs w:val="21"/>
        </w:rPr>
        <w:t>科技成果第一作者第一完成人计满学分</w:t>
      </w:r>
      <w:r>
        <w:rPr>
          <w:rFonts w:hint="eastAsia" w:asciiTheme="minorEastAsia" w:hAnsiTheme="minorEastAsia"/>
          <w:szCs w:val="21"/>
        </w:rPr>
        <w:t>，</w:t>
      </w:r>
      <w:r>
        <w:rPr>
          <w:rFonts w:asciiTheme="minorEastAsia" w:hAnsiTheme="minorEastAsia"/>
          <w:szCs w:val="21"/>
        </w:rPr>
        <w:t>第二以下以第一作者或第一完成人得分乘以调节系数</w:t>
      </w:r>
      <w:r>
        <w:rPr>
          <w:rFonts w:hint="eastAsia" w:asciiTheme="minorEastAsia" w:hAnsiTheme="minorEastAsia"/>
          <w:szCs w:val="21"/>
        </w:rPr>
        <w:t>（系数具体见下表），</w:t>
      </w:r>
      <w:r>
        <w:rPr>
          <w:rFonts w:asciiTheme="minorEastAsia" w:hAnsiTheme="minorEastAsia"/>
          <w:szCs w:val="21"/>
        </w:rPr>
        <w:t>后取整记分值（不作四舍五入）保留小数点后一位，以0.5</w:t>
      </w:r>
      <w:r>
        <w:rPr>
          <w:rFonts w:hint="eastAsia" w:asciiTheme="minorEastAsia" w:hAnsiTheme="minorEastAsia"/>
          <w:szCs w:val="21"/>
        </w:rPr>
        <w:t>学分</w:t>
      </w:r>
      <w:r>
        <w:rPr>
          <w:rFonts w:asciiTheme="minorEastAsia" w:hAnsiTheme="minorEastAsia"/>
          <w:szCs w:val="21"/>
        </w:rPr>
        <w:t>为限。</w:t>
      </w:r>
    </w:p>
    <w:p>
      <w:pPr>
        <w:snapToGrid w:val="0"/>
        <w:spacing w:line="360" w:lineRule="auto"/>
        <w:ind w:firstLine="420" w:firstLineChars="200"/>
        <w:jc w:val="left"/>
        <w:rPr>
          <w:rFonts w:asciiTheme="minorEastAsia" w:hAnsiTheme="minorEastAsia"/>
          <w:szCs w:val="21"/>
        </w:rPr>
      </w:pPr>
      <w:r>
        <w:rPr>
          <w:rFonts w:hint="eastAsia" w:asciiTheme="minorEastAsia" w:hAnsiTheme="minorEastAsia"/>
          <w:szCs w:val="21"/>
        </w:rPr>
        <w:t>合作论文、著作</w:t>
      </w:r>
      <w:r>
        <w:rPr>
          <w:rFonts w:asciiTheme="minorEastAsia" w:hAnsiTheme="minorEastAsia"/>
          <w:szCs w:val="21"/>
        </w:rPr>
        <w:t>或科技成果</w:t>
      </w:r>
      <w:r>
        <w:rPr>
          <w:rFonts w:hint="eastAsia" w:asciiTheme="minorEastAsia" w:hAnsiTheme="minorEastAsia"/>
          <w:szCs w:val="21"/>
        </w:rPr>
        <w:t>按作者人数与排名次序分解系数如下：</w:t>
      </w:r>
    </w:p>
    <w:tbl>
      <w:tblPr>
        <w:tblStyle w:val="18"/>
        <w:tblW w:w="88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1"/>
        <w:gridCol w:w="1434"/>
        <w:gridCol w:w="1435"/>
        <w:gridCol w:w="1434"/>
        <w:gridCol w:w="1435"/>
        <w:gridCol w:w="14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jc w:val="left"/>
              <w:rPr>
                <w:rFonts w:asciiTheme="minorEastAsia" w:hAnsiTheme="minorEastAsia"/>
                <w:szCs w:val="21"/>
              </w:rPr>
            </w:pPr>
            <w:r>
              <w:rPr>
                <w:rFonts w:hint="eastAsia" w:asciiTheme="minorEastAsia" w:hAnsiTheme="minorEastAsia"/>
                <w:szCs w:val="21"/>
              </w:rPr>
              <w:t>作者人数</w:t>
            </w:r>
          </w:p>
        </w:tc>
        <w:tc>
          <w:tcPr>
            <w:tcW w:w="1434" w:type="dxa"/>
            <w:tcBorders>
              <w:right w:val="single" w:color="auto" w:sz="4" w:space="0"/>
            </w:tcBorders>
            <w:vAlign w:val="center"/>
          </w:tcPr>
          <w:p>
            <w:pPr>
              <w:spacing w:line="360" w:lineRule="auto"/>
              <w:jc w:val="left"/>
              <w:rPr>
                <w:rFonts w:asciiTheme="minorEastAsia" w:hAnsiTheme="minorEastAsia"/>
                <w:szCs w:val="21"/>
              </w:rPr>
            </w:pPr>
            <w:r>
              <w:rPr>
                <w:rFonts w:hint="eastAsia" w:asciiTheme="minorEastAsia" w:hAnsiTheme="minorEastAsia"/>
                <w:szCs w:val="21"/>
              </w:rPr>
              <w:t>第一作者</w:t>
            </w:r>
          </w:p>
        </w:tc>
        <w:tc>
          <w:tcPr>
            <w:tcW w:w="1435" w:type="dxa"/>
            <w:tcBorders>
              <w:left w:val="single" w:color="auto" w:sz="4" w:space="0"/>
              <w:right w:val="single" w:color="auto" w:sz="4" w:space="0"/>
            </w:tcBorders>
            <w:vAlign w:val="center"/>
          </w:tcPr>
          <w:p>
            <w:pPr>
              <w:spacing w:line="360" w:lineRule="auto"/>
              <w:jc w:val="left"/>
              <w:rPr>
                <w:rFonts w:asciiTheme="minorEastAsia" w:hAnsiTheme="minorEastAsia"/>
                <w:szCs w:val="21"/>
              </w:rPr>
            </w:pPr>
            <w:r>
              <w:rPr>
                <w:rFonts w:hint="eastAsia" w:asciiTheme="minorEastAsia" w:hAnsiTheme="minorEastAsia"/>
                <w:szCs w:val="21"/>
              </w:rPr>
              <w:t>第二作者</w:t>
            </w:r>
          </w:p>
        </w:tc>
        <w:tc>
          <w:tcPr>
            <w:tcW w:w="1434" w:type="dxa"/>
            <w:tcBorders>
              <w:left w:val="single" w:color="auto" w:sz="4" w:space="0"/>
              <w:right w:val="single" w:color="auto" w:sz="4" w:space="0"/>
            </w:tcBorders>
            <w:vAlign w:val="center"/>
          </w:tcPr>
          <w:p>
            <w:pPr>
              <w:spacing w:line="360" w:lineRule="auto"/>
              <w:jc w:val="left"/>
              <w:rPr>
                <w:rFonts w:asciiTheme="minorEastAsia" w:hAnsiTheme="minorEastAsia"/>
                <w:szCs w:val="21"/>
              </w:rPr>
            </w:pPr>
            <w:r>
              <w:rPr>
                <w:rFonts w:hint="eastAsia" w:asciiTheme="minorEastAsia" w:hAnsiTheme="minorEastAsia"/>
                <w:szCs w:val="21"/>
              </w:rPr>
              <w:t>第三作者</w:t>
            </w:r>
          </w:p>
        </w:tc>
        <w:tc>
          <w:tcPr>
            <w:tcW w:w="1435" w:type="dxa"/>
            <w:tcBorders>
              <w:left w:val="single" w:color="auto" w:sz="4" w:space="0"/>
              <w:right w:val="single" w:color="auto" w:sz="4" w:space="0"/>
            </w:tcBorders>
            <w:vAlign w:val="center"/>
          </w:tcPr>
          <w:p>
            <w:pPr>
              <w:spacing w:line="360" w:lineRule="auto"/>
              <w:jc w:val="left"/>
              <w:rPr>
                <w:rFonts w:asciiTheme="minorEastAsia" w:hAnsiTheme="minorEastAsia"/>
                <w:szCs w:val="21"/>
              </w:rPr>
            </w:pPr>
            <w:r>
              <w:rPr>
                <w:rFonts w:hint="eastAsia" w:asciiTheme="minorEastAsia" w:hAnsiTheme="minorEastAsia"/>
                <w:szCs w:val="21"/>
              </w:rPr>
              <w:t>第四作者</w:t>
            </w:r>
          </w:p>
        </w:tc>
        <w:tc>
          <w:tcPr>
            <w:tcW w:w="1435" w:type="dxa"/>
            <w:tcBorders>
              <w:left w:val="single" w:color="auto" w:sz="4" w:space="0"/>
            </w:tcBorders>
            <w:vAlign w:val="center"/>
          </w:tcPr>
          <w:p>
            <w:pPr>
              <w:spacing w:line="360" w:lineRule="auto"/>
              <w:jc w:val="left"/>
              <w:rPr>
                <w:rFonts w:asciiTheme="minorEastAsia" w:hAnsiTheme="minorEastAsia"/>
                <w:szCs w:val="21"/>
              </w:rPr>
            </w:pPr>
            <w:r>
              <w:rPr>
                <w:rFonts w:hint="eastAsia" w:asciiTheme="minorEastAsia" w:hAnsiTheme="minorEastAsia"/>
                <w:szCs w:val="21"/>
              </w:rPr>
              <w:t>第五作者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Theme="minorEastAsia" w:hAnsiTheme="minorEastAsia"/>
                <w:szCs w:val="21"/>
              </w:rPr>
            </w:pPr>
            <w:r>
              <w:rPr>
                <w:rFonts w:hint="eastAsia" w:asciiTheme="minorEastAsia" w:hAnsiTheme="minorEastAsia"/>
                <w:szCs w:val="21"/>
              </w:rPr>
              <w:t>1人</w:t>
            </w:r>
          </w:p>
        </w:tc>
        <w:tc>
          <w:tcPr>
            <w:tcW w:w="1434" w:type="dxa"/>
            <w:tcBorders>
              <w:right w:val="single" w:color="auto" w:sz="4" w:space="0"/>
            </w:tcBorders>
            <w:vAlign w:val="center"/>
          </w:tcPr>
          <w:p>
            <w:pPr>
              <w:spacing w:line="360" w:lineRule="auto"/>
              <w:ind w:firstLine="420" w:firstLineChars="200"/>
              <w:jc w:val="left"/>
              <w:rPr>
                <w:rFonts w:asciiTheme="minorEastAsia" w:hAnsiTheme="minorEastAsia"/>
                <w:szCs w:val="21"/>
              </w:rPr>
            </w:pPr>
            <w:r>
              <w:rPr>
                <w:rFonts w:hint="eastAsia" w:asciiTheme="minorEastAsia" w:hAnsiTheme="minorEastAsia"/>
                <w:szCs w:val="21"/>
              </w:rPr>
              <w:t>1.0</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p>
        </w:tc>
        <w:tc>
          <w:tcPr>
            <w:tcW w:w="1435" w:type="dxa"/>
            <w:tcBorders>
              <w:left w:val="single" w:color="auto" w:sz="4" w:space="0"/>
            </w:tcBorders>
            <w:vAlign w:val="center"/>
          </w:tcPr>
          <w:p>
            <w:pPr>
              <w:spacing w:line="360" w:lineRule="auto"/>
              <w:ind w:firstLine="420" w:firstLineChars="200"/>
              <w:jc w:val="left"/>
              <w:rPr>
                <w:rFonts w:asciiTheme="minorEastAsia" w:hAnsiTheme="minorEastAsia"/>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Theme="minorEastAsia" w:hAnsiTheme="minorEastAsia"/>
                <w:szCs w:val="21"/>
              </w:rPr>
            </w:pPr>
            <w:r>
              <w:rPr>
                <w:rFonts w:hint="eastAsia" w:asciiTheme="minorEastAsia" w:hAnsiTheme="minorEastAsia"/>
                <w:szCs w:val="21"/>
              </w:rPr>
              <w:t>2人</w:t>
            </w:r>
          </w:p>
        </w:tc>
        <w:tc>
          <w:tcPr>
            <w:tcW w:w="1434" w:type="dxa"/>
            <w:tcBorders>
              <w:right w:val="single" w:color="auto" w:sz="4" w:space="0"/>
            </w:tcBorders>
            <w:vAlign w:val="center"/>
          </w:tcPr>
          <w:p>
            <w:pPr>
              <w:spacing w:line="360" w:lineRule="auto"/>
              <w:ind w:firstLine="420" w:firstLineChars="200"/>
              <w:jc w:val="left"/>
              <w:rPr>
                <w:rFonts w:asciiTheme="minorEastAsia" w:hAnsiTheme="minorEastAsia"/>
                <w:szCs w:val="21"/>
              </w:rPr>
            </w:pPr>
            <w:r>
              <w:rPr>
                <w:rFonts w:hint="eastAsia" w:asciiTheme="minorEastAsia" w:hAnsiTheme="minorEastAsia"/>
                <w:szCs w:val="21"/>
              </w:rPr>
              <w:t>0.6</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r>
              <w:rPr>
                <w:rFonts w:hint="eastAsia" w:asciiTheme="minorEastAsia" w:hAnsiTheme="minorEastAsia"/>
                <w:szCs w:val="21"/>
              </w:rPr>
              <w:t>0.4</w:t>
            </w: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p>
        </w:tc>
        <w:tc>
          <w:tcPr>
            <w:tcW w:w="1435" w:type="dxa"/>
            <w:tcBorders>
              <w:left w:val="single" w:color="auto" w:sz="4" w:space="0"/>
            </w:tcBorders>
            <w:vAlign w:val="center"/>
          </w:tcPr>
          <w:p>
            <w:pPr>
              <w:spacing w:line="360" w:lineRule="auto"/>
              <w:ind w:firstLine="420" w:firstLineChars="200"/>
              <w:jc w:val="left"/>
              <w:rPr>
                <w:rFonts w:asciiTheme="minorEastAsia" w:hAnsiTheme="minorEastAsia"/>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Theme="minorEastAsia" w:hAnsiTheme="minorEastAsia"/>
                <w:szCs w:val="21"/>
              </w:rPr>
            </w:pPr>
            <w:r>
              <w:rPr>
                <w:rFonts w:hint="eastAsia" w:asciiTheme="minorEastAsia" w:hAnsiTheme="minorEastAsia"/>
                <w:szCs w:val="21"/>
              </w:rPr>
              <w:t>3人</w:t>
            </w:r>
          </w:p>
        </w:tc>
        <w:tc>
          <w:tcPr>
            <w:tcW w:w="1434" w:type="dxa"/>
            <w:tcBorders>
              <w:right w:val="single" w:color="auto" w:sz="4" w:space="0"/>
            </w:tcBorders>
            <w:vAlign w:val="center"/>
          </w:tcPr>
          <w:p>
            <w:pPr>
              <w:spacing w:line="360" w:lineRule="auto"/>
              <w:ind w:firstLine="420" w:firstLineChars="200"/>
              <w:jc w:val="left"/>
              <w:rPr>
                <w:rFonts w:asciiTheme="minorEastAsia" w:hAnsiTheme="minorEastAsia"/>
                <w:szCs w:val="21"/>
              </w:rPr>
            </w:pPr>
            <w:r>
              <w:rPr>
                <w:rFonts w:hint="eastAsia" w:asciiTheme="minorEastAsia" w:hAnsiTheme="minorEastAsia"/>
                <w:szCs w:val="21"/>
              </w:rPr>
              <w:t>0.</w:t>
            </w:r>
            <w:r>
              <w:rPr>
                <w:rFonts w:asciiTheme="minorEastAsia" w:hAnsiTheme="minorEastAsia"/>
                <w:szCs w:val="21"/>
              </w:rPr>
              <w:t>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r>
              <w:rPr>
                <w:rFonts w:hint="eastAsia" w:asciiTheme="minorEastAsia" w:hAnsiTheme="minorEastAsia"/>
                <w:szCs w:val="21"/>
              </w:rPr>
              <w:t>0.3</w:t>
            </w: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r>
              <w:rPr>
                <w:rFonts w:hint="eastAsia" w:asciiTheme="minorEastAsia" w:hAnsiTheme="minorEastAsia"/>
                <w:szCs w:val="21"/>
              </w:rPr>
              <w:t>0</w:t>
            </w:r>
            <w:r>
              <w:rPr>
                <w:rFonts w:asciiTheme="minorEastAsia" w:hAnsiTheme="minorEastAsia"/>
                <w:szCs w:val="21"/>
              </w:rPr>
              <w:t>.2</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p>
        </w:tc>
        <w:tc>
          <w:tcPr>
            <w:tcW w:w="1435" w:type="dxa"/>
            <w:tcBorders>
              <w:left w:val="single" w:color="auto" w:sz="4" w:space="0"/>
            </w:tcBorders>
            <w:vAlign w:val="center"/>
          </w:tcPr>
          <w:p>
            <w:pPr>
              <w:spacing w:line="360" w:lineRule="auto"/>
              <w:ind w:firstLine="420" w:firstLineChars="200"/>
              <w:jc w:val="left"/>
              <w:rPr>
                <w:rFonts w:asciiTheme="minorEastAsia" w:hAnsiTheme="minorEastAsia"/>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Theme="minorEastAsia" w:hAnsiTheme="minorEastAsia"/>
                <w:szCs w:val="21"/>
              </w:rPr>
            </w:pPr>
            <w:r>
              <w:rPr>
                <w:rFonts w:hint="eastAsia" w:asciiTheme="minorEastAsia" w:hAnsiTheme="minorEastAsia"/>
                <w:szCs w:val="21"/>
              </w:rPr>
              <w:t>4人</w:t>
            </w:r>
          </w:p>
        </w:tc>
        <w:tc>
          <w:tcPr>
            <w:tcW w:w="1434" w:type="dxa"/>
            <w:tcBorders>
              <w:right w:val="single" w:color="auto" w:sz="4" w:space="0"/>
            </w:tcBorders>
            <w:vAlign w:val="center"/>
          </w:tcPr>
          <w:p>
            <w:pPr>
              <w:spacing w:line="360" w:lineRule="auto"/>
              <w:ind w:firstLine="420" w:firstLineChars="200"/>
              <w:jc w:val="left"/>
              <w:rPr>
                <w:rFonts w:asciiTheme="minorEastAsia" w:hAnsiTheme="minorEastAsia"/>
                <w:szCs w:val="21"/>
              </w:rPr>
            </w:pPr>
            <w:r>
              <w:rPr>
                <w:rFonts w:asciiTheme="minorEastAsia" w:hAnsiTheme="minorEastAsia"/>
                <w:szCs w:val="21"/>
              </w:rPr>
              <w:t>0.5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r>
              <w:rPr>
                <w:rFonts w:asciiTheme="minorEastAsia" w:hAnsiTheme="minorEastAsia"/>
                <w:szCs w:val="21"/>
              </w:rPr>
              <w:t>0.25</w:t>
            </w: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r>
              <w:rPr>
                <w:rFonts w:asciiTheme="minorEastAsia" w:hAnsiTheme="minorEastAsia"/>
                <w:szCs w:val="21"/>
              </w:rPr>
              <w:t>0.15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r>
              <w:rPr>
                <w:rFonts w:asciiTheme="minorEastAsia" w:hAnsiTheme="minorEastAsia"/>
                <w:szCs w:val="21"/>
              </w:rPr>
              <w:t>0.1</w:t>
            </w:r>
          </w:p>
        </w:tc>
        <w:tc>
          <w:tcPr>
            <w:tcW w:w="1435" w:type="dxa"/>
            <w:tcBorders>
              <w:left w:val="single" w:color="auto" w:sz="4" w:space="0"/>
            </w:tcBorders>
            <w:vAlign w:val="center"/>
          </w:tcPr>
          <w:p>
            <w:pPr>
              <w:spacing w:line="360" w:lineRule="auto"/>
              <w:ind w:firstLine="420" w:firstLineChars="200"/>
              <w:jc w:val="left"/>
              <w:rPr>
                <w:rFonts w:asciiTheme="minorEastAsia" w:hAnsiTheme="minorEastAsia"/>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人及以上</w:t>
            </w:r>
          </w:p>
        </w:tc>
        <w:tc>
          <w:tcPr>
            <w:tcW w:w="1434" w:type="dxa"/>
            <w:tcBorders>
              <w:right w:val="single" w:color="auto" w:sz="4" w:space="0"/>
            </w:tcBorders>
            <w:vAlign w:val="center"/>
          </w:tcPr>
          <w:p>
            <w:pPr>
              <w:spacing w:line="360" w:lineRule="auto"/>
              <w:ind w:firstLine="420" w:firstLineChars="200"/>
              <w:jc w:val="left"/>
              <w:rPr>
                <w:rFonts w:asciiTheme="minorEastAsia" w:hAnsiTheme="minorEastAsia"/>
                <w:szCs w:val="21"/>
              </w:rPr>
            </w:pPr>
            <w:r>
              <w:rPr>
                <w:rFonts w:asciiTheme="minorEastAsia" w:hAnsiTheme="minorEastAsia"/>
                <w:szCs w:val="21"/>
              </w:rPr>
              <w:t>0.5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r>
              <w:rPr>
                <w:rFonts w:asciiTheme="minorEastAsia" w:hAnsiTheme="minorEastAsia"/>
                <w:szCs w:val="21"/>
              </w:rPr>
              <w:t>0.2</w:t>
            </w: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r>
              <w:rPr>
                <w:rFonts w:asciiTheme="minorEastAsia" w:hAnsiTheme="minorEastAsia"/>
                <w:szCs w:val="21"/>
              </w:rPr>
              <w:t>0.1</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szCs w:val="21"/>
              </w:rPr>
            </w:pPr>
            <w:r>
              <w:rPr>
                <w:rFonts w:asciiTheme="minorEastAsia" w:hAnsiTheme="minorEastAsia"/>
                <w:szCs w:val="21"/>
              </w:rPr>
              <w:t>0.1</w:t>
            </w:r>
          </w:p>
        </w:tc>
        <w:tc>
          <w:tcPr>
            <w:tcW w:w="1435" w:type="dxa"/>
            <w:tcBorders>
              <w:left w:val="single" w:color="auto" w:sz="4" w:space="0"/>
            </w:tcBorders>
            <w:vAlign w:val="center"/>
          </w:tcPr>
          <w:p>
            <w:pPr>
              <w:spacing w:line="360" w:lineRule="auto"/>
              <w:ind w:firstLine="420" w:firstLineChars="200"/>
              <w:jc w:val="left"/>
              <w:rPr>
                <w:rFonts w:asciiTheme="minorEastAsia" w:hAnsiTheme="minorEastAsia"/>
                <w:szCs w:val="21"/>
              </w:rPr>
            </w:pPr>
            <w:r>
              <w:rPr>
                <w:rFonts w:asciiTheme="minorEastAsia" w:hAnsiTheme="minorEastAsia"/>
                <w:szCs w:val="21"/>
              </w:rPr>
              <w:t>0.1</w:t>
            </w:r>
          </w:p>
        </w:tc>
      </w:tr>
    </w:tbl>
    <w:p>
      <w:pPr>
        <w:widowControl/>
        <w:spacing w:line="360" w:lineRule="auto"/>
        <w:ind w:firstLine="422" w:firstLineChars="200"/>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（二） 非正式学习成果认定</w:t>
      </w:r>
    </w:p>
    <w:p>
      <w:pPr>
        <w:widowControl/>
        <w:spacing w:line="360" w:lineRule="auto"/>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非正式学习成果的认定，学生需提供证明自己知识和技能的相关材料，由学院组织审核小组，采用考察、考核等方式进行审核，并将审核通过的结果提交教务处核查备案。</w:t>
      </w:r>
    </w:p>
    <w:p>
      <w:pPr>
        <w:widowControl/>
        <w:spacing w:line="360" w:lineRule="auto"/>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经验能力类是指学习者在既往的工作、生活经历中获得的，与现修专业（课程）相关的，并且达到一定水准要求的知识和技能。这类成果包括但不限于以下形式：</w:t>
      </w:r>
    </w:p>
    <w:p>
      <w:pPr>
        <w:widowControl/>
        <w:spacing w:line="360" w:lineRule="auto"/>
        <w:ind w:firstLine="420" w:firstLineChars="200"/>
        <w:jc w:val="left"/>
        <w:rPr>
          <w:rFonts w:ascii="宋体" w:hAnsi="宋体"/>
          <w:kern w:val="0"/>
          <w:szCs w:val="21"/>
        </w:rPr>
      </w:pPr>
      <w:r>
        <w:rPr>
          <w:rFonts w:ascii="宋体" w:hAnsi="宋体"/>
          <w:kern w:val="0"/>
          <w:szCs w:val="21"/>
        </w:rPr>
        <w:t>1</w:t>
      </w:r>
      <w:r>
        <w:rPr>
          <w:rFonts w:asciiTheme="minorEastAsia" w:hAnsiTheme="minorEastAsia" w:eastAsiaTheme="minorEastAsia"/>
          <w:kern w:val="0"/>
          <w:szCs w:val="21"/>
        </w:rPr>
        <w:t>.</w:t>
      </w:r>
      <w:r>
        <w:rPr>
          <w:rFonts w:ascii="宋体" w:hAnsi="宋体"/>
          <w:kern w:val="0"/>
          <w:szCs w:val="21"/>
        </w:rPr>
        <w:t>在本专业取得显著成绩，获全国、省、市级有关部门授予的“劳动模范”或“五一劳动奖章”或山西省劳动竞赛委员会授予的个人一等功或获部、省、市财政部门授予的“先进工作者”称号;或取得“山西省科技领军人才”证书;</w:t>
      </w:r>
    </w:p>
    <w:p>
      <w:pPr>
        <w:widowControl/>
        <w:spacing w:line="360" w:lineRule="auto"/>
        <w:ind w:firstLine="420" w:firstLineChars="200"/>
        <w:jc w:val="left"/>
        <w:rPr>
          <w:rFonts w:ascii="宋体" w:hAnsi="宋体"/>
          <w:kern w:val="0"/>
          <w:szCs w:val="21"/>
        </w:rPr>
      </w:pPr>
      <w:r>
        <w:rPr>
          <w:rFonts w:asciiTheme="minorEastAsia" w:hAnsiTheme="minorEastAsia" w:eastAsiaTheme="minorEastAsia"/>
          <w:kern w:val="0"/>
          <w:szCs w:val="21"/>
        </w:rPr>
        <w:t>2.</w:t>
      </w:r>
      <w:r>
        <w:rPr>
          <w:rFonts w:ascii="宋体" w:hAnsi="宋体"/>
          <w:kern w:val="0"/>
          <w:szCs w:val="21"/>
        </w:rPr>
        <w:t>在信息技术领域某个方面有前瞻性研究成果，对解决本专业疑难问题，发挥了关键性作用，经同行专家鉴定具有较大影响力并取得了明显效益，得到市级以上行业主管部门或大中型企业的书面认可;</w:t>
      </w:r>
    </w:p>
    <w:p>
      <w:pPr>
        <w:widowControl/>
        <w:spacing w:line="360" w:lineRule="auto"/>
        <w:ind w:firstLine="420" w:firstLineChars="200"/>
        <w:jc w:val="left"/>
        <w:rPr>
          <w:rFonts w:ascii="宋体" w:hAnsi="宋体"/>
          <w:kern w:val="0"/>
          <w:szCs w:val="21"/>
        </w:rPr>
      </w:pPr>
      <w:r>
        <w:rPr>
          <w:rFonts w:asciiTheme="minorEastAsia" w:hAnsiTheme="minorEastAsia" w:eastAsiaTheme="minorEastAsia"/>
          <w:kern w:val="0"/>
          <w:szCs w:val="21"/>
        </w:rPr>
        <w:t>3.</w:t>
      </w:r>
      <w:r>
        <w:rPr>
          <w:rFonts w:ascii="宋体" w:hAnsi="宋体"/>
          <w:kern w:val="0"/>
          <w:szCs w:val="21"/>
        </w:rPr>
        <w:t>主持一个行业或一个大中型企业信息化工作期间，有过方法创新或先进经验总结，被市级以上行业主管部门或大中型企业认可并予以推广;</w:t>
      </w:r>
    </w:p>
    <w:p>
      <w:pPr>
        <w:widowControl/>
        <w:spacing w:line="360" w:lineRule="auto"/>
        <w:ind w:firstLine="420" w:firstLineChars="200"/>
        <w:jc w:val="left"/>
        <w:rPr>
          <w:rFonts w:ascii="宋体" w:hAnsi="宋体"/>
          <w:kern w:val="0"/>
          <w:szCs w:val="21"/>
        </w:rPr>
      </w:pPr>
      <w:r>
        <w:rPr>
          <w:rFonts w:asciiTheme="minorEastAsia" w:hAnsiTheme="minorEastAsia" w:eastAsiaTheme="minorEastAsia"/>
          <w:kern w:val="0"/>
          <w:szCs w:val="21"/>
        </w:rPr>
        <w:t>4.</w:t>
      </w:r>
      <w:r>
        <w:rPr>
          <w:rFonts w:ascii="宋体" w:hAnsi="宋体"/>
          <w:kern w:val="0"/>
          <w:szCs w:val="21"/>
        </w:rPr>
        <w:t>在信息化建设中发挥重要作用，取得显著成绩并得到省级及以上部门认可;</w:t>
      </w:r>
    </w:p>
    <w:p>
      <w:pPr>
        <w:widowControl/>
        <w:spacing w:line="360" w:lineRule="auto"/>
        <w:ind w:firstLine="420" w:firstLineChars="200"/>
        <w:jc w:val="left"/>
        <w:rPr>
          <w:rFonts w:ascii="宋体" w:hAnsi="宋体"/>
          <w:kern w:val="0"/>
          <w:szCs w:val="21"/>
        </w:rPr>
      </w:pPr>
      <w:r>
        <w:rPr>
          <w:rFonts w:asciiTheme="minorEastAsia" w:hAnsiTheme="minorEastAsia" w:eastAsiaTheme="minorEastAsia"/>
          <w:kern w:val="0"/>
          <w:szCs w:val="21"/>
        </w:rPr>
        <w:t>5.</w:t>
      </w:r>
      <w:r>
        <w:rPr>
          <w:rFonts w:ascii="宋体" w:hAnsi="宋体"/>
          <w:kern w:val="0"/>
          <w:szCs w:val="21"/>
        </w:rPr>
        <w:t>作为主要执笔人参与制定行业或大中型企业的软件开发、信息化建设的发展规划，经市级以上行业主管部门或大中型企业批准实施。须有市级以上行业主管部门或大中型企业的书面认可;</w:t>
      </w:r>
    </w:p>
    <w:p>
      <w:pPr>
        <w:widowControl/>
        <w:spacing w:line="360" w:lineRule="auto"/>
        <w:ind w:firstLine="420" w:firstLineChars="200"/>
        <w:jc w:val="left"/>
        <w:rPr>
          <w:rFonts w:ascii="宋体" w:hAnsi="宋体"/>
          <w:kern w:val="0"/>
          <w:szCs w:val="21"/>
        </w:rPr>
      </w:pPr>
      <w:r>
        <w:rPr>
          <w:rFonts w:asciiTheme="minorEastAsia" w:hAnsiTheme="minorEastAsia" w:eastAsiaTheme="minorEastAsia"/>
          <w:kern w:val="0"/>
          <w:szCs w:val="21"/>
        </w:rPr>
        <w:t>6.</w:t>
      </w:r>
      <w:r>
        <w:rPr>
          <w:rFonts w:ascii="宋体" w:hAnsi="宋体"/>
          <w:kern w:val="0"/>
          <w:szCs w:val="21"/>
        </w:rPr>
        <w:t>在单位软件服务、信息化建设等相关工作中起到关键作用和具有创新性，通过起草相关文件及建议书等提出建设性意见，被本单位采纳并实施，效果显著。须有本单位书面认可或提供证明显著效果的鉴定材料。</w:t>
      </w:r>
    </w:p>
    <w:p>
      <w:pPr>
        <w:widowControl/>
        <w:spacing w:line="360" w:lineRule="auto"/>
        <w:ind w:firstLine="422" w:firstLineChars="200"/>
        <w:jc w:val="left"/>
        <w:rPr>
          <w:rFonts w:asciiTheme="minorEastAsia" w:hAnsiTheme="minorEastAsia" w:eastAsiaTheme="minorEastAsia"/>
          <w:b/>
          <w:kern w:val="0"/>
          <w:szCs w:val="21"/>
        </w:rPr>
      </w:pPr>
      <w:r>
        <w:rPr>
          <w:rFonts w:asciiTheme="minorEastAsia" w:hAnsiTheme="minorEastAsia" w:eastAsiaTheme="minorEastAsia"/>
          <w:b/>
          <w:kern w:val="0"/>
          <w:szCs w:val="21"/>
        </w:rPr>
        <w:t>对非正式学习成果认定的要求如下：</w:t>
      </w:r>
    </w:p>
    <w:p>
      <w:pPr>
        <w:widowControl/>
        <w:spacing w:line="360" w:lineRule="auto"/>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1.非正式学习成果的内容必须与认定的专业培养目标或课程内容具有较大相关性。</w:t>
      </w:r>
    </w:p>
    <w:p>
      <w:pPr>
        <w:widowControl/>
        <w:spacing w:line="360" w:lineRule="auto"/>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2.非正式学习成果认定需要提交能够证明成果的完善的支持材料。</w:t>
      </w:r>
    </w:p>
    <w:p>
      <w:pPr>
        <w:widowControl/>
        <w:spacing w:line="360" w:lineRule="auto"/>
        <w:ind w:firstLine="420" w:firstLineChars="200"/>
        <w:jc w:val="left"/>
        <w:rPr>
          <w:rFonts w:ascii="宋体" w:hAnsi="宋体"/>
          <w:kern w:val="0"/>
          <w:szCs w:val="21"/>
        </w:rPr>
      </w:pPr>
      <w:r>
        <w:rPr>
          <w:rFonts w:asciiTheme="minorEastAsia" w:hAnsiTheme="minorEastAsia" w:eastAsiaTheme="minorEastAsia"/>
          <w:kern w:val="0"/>
          <w:szCs w:val="21"/>
        </w:rPr>
        <w:t>3.非正式学习成果最高可认定学分不超过专业总学分的20%。</w:t>
      </w:r>
    </w:p>
    <w:p>
      <w:pPr>
        <w:widowControl/>
        <w:spacing w:line="360" w:lineRule="auto"/>
        <w:ind w:firstLine="422" w:firstLineChars="200"/>
        <w:jc w:val="left"/>
        <w:rPr>
          <w:rFonts w:cs="仿宋_GB2312" w:asciiTheme="minorEastAsia" w:hAnsiTheme="minorEastAsia" w:eastAsiaTheme="minorEastAsia"/>
          <w:b/>
          <w:kern w:val="0"/>
          <w:szCs w:val="21"/>
        </w:rPr>
      </w:pPr>
      <w:r>
        <w:rPr>
          <w:rFonts w:cs="仿宋_GB2312" w:asciiTheme="minorEastAsia" w:hAnsiTheme="minorEastAsia" w:eastAsiaTheme="minorEastAsia"/>
          <w:b/>
          <w:kern w:val="0"/>
          <w:szCs w:val="21"/>
        </w:rPr>
        <w:t>五、其他</w:t>
      </w:r>
    </w:p>
    <w:p>
      <w:pPr>
        <w:widowControl/>
        <w:shd w:val="clear" w:color="auto" w:fill="FFFFFF"/>
        <w:spacing w:line="360" w:lineRule="auto"/>
        <w:ind w:firstLine="525" w:firstLineChars="249"/>
        <w:jc w:val="left"/>
        <w:rPr>
          <w:rFonts w:cs="宋体" w:asciiTheme="minorEastAsia" w:hAnsiTheme="minorEastAsia"/>
          <w:kern w:val="0"/>
          <w:szCs w:val="21"/>
        </w:rPr>
      </w:pPr>
      <w:r>
        <w:rPr>
          <w:rFonts w:hint="eastAsia" w:cs="宋体" w:asciiTheme="minorEastAsia" w:hAnsiTheme="minorEastAsia"/>
          <w:b/>
          <w:bCs/>
          <w:kern w:val="0"/>
          <w:szCs w:val="21"/>
        </w:rPr>
        <w:t>(一)</w:t>
      </w:r>
      <w:r>
        <w:rPr>
          <w:rFonts w:hint="eastAsia" w:cs="宋体" w:asciiTheme="minorEastAsia" w:hAnsiTheme="minorEastAsia"/>
          <w:kern w:val="0"/>
          <w:szCs w:val="21"/>
        </w:rPr>
        <w:t>依据《退役士兵安置条例》（国务院、中央军事委员会第</w:t>
      </w:r>
      <w:r>
        <w:rPr>
          <w:rFonts w:asciiTheme="minorEastAsia" w:hAnsiTheme="minorEastAsia"/>
          <w:kern w:val="0"/>
          <w:szCs w:val="21"/>
        </w:rPr>
        <w:t>608</w:t>
      </w:r>
      <w:r>
        <w:rPr>
          <w:rFonts w:hint="eastAsia" w:cs="宋体" w:asciiTheme="minorEastAsia" w:hAnsiTheme="minorEastAsia"/>
          <w:kern w:val="0"/>
          <w:szCs w:val="21"/>
        </w:rPr>
        <w:t>号）文件，退伍军人可申请免修公共体育、军事技能和军事理论课程，相应课程以</w:t>
      </w:r>
      <w:r>
        <w:rPr>
          <w:rFonts w:asciiTheme="minorEastAsia" w:hAnsiTheme="minorEastAsia"/>
          <w:kern w:val="0"/>
          <w:szCs w:val="21"/>
        </w:rPr>
        <w:t>85</w:t>
      </w:r>
      <w:r>
        <w:rPr>
          <w:rFonts w:hint="eastAsia" w:cs="宋体" w:asciiTheme="minorEastAsia" w:hAnsiTheme="minorEastAsia"/>
          <w:kern w:val="0"/>
          <w:szCs w:val="21"/>
        </w:rPr>
        <w:t>分记，并认定相应学分。</w:t>
      </w:r>
    </w:p>
    <w:p>
      <w:pPr>
        <w:widowControl/>
        <w:shd w:val="clear" w:color="auto" w:fill="FFFFFF"/>
        <w:spacing w:line="360" w:lineRule="auto"/>
        <w:ind w:firstLine="422" w:firstLineChars="200"/>
        <w:jc w:val="left"/>
        <w:rPr>
          <w:rFonts w:cs="宋体" w:asciiTheme="minorEastAsia" w:hAnsiTheme="minorEastAsia"/>
          <w:kern w:val="0"/>
          <w:szCs w:val="21"/>
        </w:rPr>
      </w:pPr>
      <w:r>
        <w:rPr>
          <w:rFonts w:hint="eastAsia" w:cs="宋体" w:asciiTheme="minorEastAsia" w:hAnsiTheme="minorEastAsia"/>
          <w:b/>
          <w:bCs/>
          <w:kern w:val="0"/>
          <w:szCs w:val="21"/>
        </w:rPr>
        <w:t>（二）</w:t>
      </w:r>
      <w:r>
        <w:rPr>
          <w:rFonts w:hint="eastAsia" w:cs="宋体" w:asciiTheme="minorEastAsia" w:hAnsiTheme="minorEastAsia"/>
          <w:kern w:val="0"/>
          <w:szCs w:val="21"/>
        </w:rPr>
        <w:t>参加教学计划之外，由单位或社会组织的各种竞赛性、科研性、学术性、实践性活动所取得的证书。这些活动主要包括由县、市及省级以上部门组织，并经相关部门核准的重点技能、知识竞赛、科研训练、发明、专利、设计、科学研究等。</w:t>
      </w:r>
    </w:p>
    <w:p>
      <w:pPr>
        <w:widowControl/>
        <w:shd w:val="clear" w:color="auto" w:fill="FFFFFF"/>
        <w:spacing w:line="360" w:lineRule="auto"/>
        <w:ind w:firstLine="422" w:firstLineChars="200"/>
        <w:jc w:val="left"/>
        <w:rPr>
          <w:rFonts w:cs="宋体" w:asciiTheme="minorEastAsia" w:hAnsiTheme="minorEastAsia"/>
          <w:kern w:val="0"/>
          <w:szCs w:val="21"/>
        </w:rPr>
      </w:pPr>
      <w:r>
        <w:rPr>
          <w:rFonts w:hint="eastAsia" w:cs="宋体" w:asciiTheme="minorEastAsia" w:hAnsiTheme="minorEastAsia"/>
          <w:b/>
          <w:bCs/>
          <w:kern w:val="0"/>
          <w:szCs w:val="21"/>
        </w:rPr>
        <w:t>（三）</w:t>
      </w:r>
      <w:r>
        <w:rPr>
          <w:rFonts w:hint="eastAsia" w:cs="宋体" w:asciiTheme="minorEastAsia" w:hAnsiTheme="minorEastAsia"/>
          <w:kern w:val="0"/>
          <w:szCs w:val="21"/>
        </w:rPr>
        <w:t>经批准代表单位参加重大活动（抗洪救灾、体育比赛、文艺演出等），可以申请认定相应课程学分。主要指代表单位参加抗洪救灾、国家级文艺展演、体育比赛等大型活动。</w:t>
      </w:r>
    </w:p>
    <w:p>
      <w:pPr>
        <w:widowControl/>
        <w:shd w:val="clear" w:color="auto" w:fill="FFFFFF"/>
        <w:spacing w:line="360" w:lineRule="auto"/>
        <w:ind w:firstLine="420" w:firstLineChars="200"/>
        <w:jc w:val="left"/>
        <w:rPr>
          <w:rFonts w:ascii="仿宋_GB2312" w:hAnsi="Times New Roman" w:eastAsia="仿宋_GB2312"/>
          <w:spacing w:val="17"/>
          <w:kern w:val="0"/>
          <w:sz w:val="35"/>
          <w:szCs w:val="35"/>
        </w:rPr>
      </w:pPr>
      <w:r>
        <w:rPr>
          <w:rFonts w:hint="eastAsia" w:cs="宋体" w:asciiTheme="minorEastAsia" w:hAnsiTheme="minorEastAsia"/>
          <w:kern w:val="0"/>
          <w:szCs w:val="21"/>
        </w:rPr>
        <w:t>说明:</w:t>
      </w:r>
      <w:r>
        <w:rPr>
          <w:rFonts w:hint="eastAsia" w:ascii="仿宋_GB2312" w:hAnsi="Times New Roman" w:eastAsia="仿宋_GB2312"/>
          <w:spacing w:val="17"/>
          <w:kern w:val="0"/>
          <w:sz w:val="35"/>
          <w:szCs w:val="35"/>
        </w:rPr>
        <w:t xml:space="preserve"> </w:t>
      </w:r>
    </w:p>
    <w:p>
      <w:pPr>
        <w:widowControl/>
        <w:shd w:val="clear" w:color="auto" w:fill="FFFFFF"/>
        <w:spacing w:line="36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1.其他课程不能替换为专业核心课,实践课程与理论课程之间不能相互替换。</w:t>
      </w:r>
    </w:p>
    <w:p>
      <w:pPr>
        <w:widowControl/>
        <w:shd w:val="clear" w:color="auto" w:fill="FFFFFF"/>
        <w:spacing w:line="36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2.除学生函授、自考、网络课程等有明确成绩记载的情况外，其他原因进行课程替换和学分认定的，总评成绩计为“合格”。</w:t>
      </w:r>
    </w:p>
    <w:p>
      <w:pPr>
        <w:widowControl/>
        <w:shd w:val="clear" w:color="auto" w:fill="FFFFFF"/>
        <w:spacing w:line="36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 替换认定不及格课程的，成绩计为重修成绩60分。</w:t>
      </w:r>
    </w:p>
    <w:p>
      <w:pPr>
        <w:widowControl/>
        <w:shd w:val="clear" w:color="auto" w:fill="FFFFFF"/>
        <w:spacing w:line="36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4. 学生提交的申请材料，应当真实可靠。对弄虚作假者，一经查实，取消该所替换课程成绩和认定的学分，不再受理其任何替换和认定申请，情节严重的按学校相关规定进行处理。</w:t>
      </w:r>
    </w:p>
    <w:p>
      <w:pPr>
        <w:widowControl/>
        <w:shd w:val="clear" w:color="auto" w:fill="FFFFFF"/>
        <w:spacing w:line="36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5. 有下列情况之一的不予以课程替换或学分认定：</w:t>
      </w:r>
    </w:p>
    <w:p>
      <w:pPr>
        <w:widowControl/>
        <w:shd w:val="clear" w:color="auto" w:fill="FFFFFF"/>
        <w:spacing w:line="36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（1）未经学校相关部门认可的项目、成果等；</w:t>
      </w:r>
    </w:p>
    <w:p>
      <w:pPr>
        <w:widowControl/>
        <w:shd w:val="clear" w:color="auto" w:fill="FFFFFF"/>
        <w:spacing w:line="36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（2）非法出版物刊登的文章或作品；</w:t>
      </w:r>
    </w:p>
    <w:p>
      <w:pPr>
        <w:widowControl/>
        <w:shd w:val="clear" w:color="auto" w:fill="FFFFFF"/>
        <w:spacing w:line="36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（3）提供的材料不齐全或弄虚作假；</w:t>
      </w:r>
    </w:p>
    <w:p>
      <w:pPr>
        <w:widowControl/>
        <w:shd w:val="clear" w:color="auto" w:fill="FFFFFF"/>
        <w:spacing w:line="360" w:lineRule="auto"/>
        <w:ind w:firstLine="480" w:firstLineChars="200"/>
        <w:jc w:val="left"/>
        <w:rPr>
          <w:rFonts w:asciiTheme="minorEastAsia" w:hAnsiTheme="minorEastAsia" w:eastAsiaTheme="minorEastAsia"/>
          <w:kern w:val="0"/>
          <w:szCs w:val="21"/>
        </w:rPr>
      </w:pPr>
      <w:r>
        <w:rPr>
          <w:rFonts w:asciiTheme="minorEastAsia" w:hAnsiTheme="minorEastAsia"/>
          <w:kern w:val="0"/>
          <w:sz w:val="24"/>
          <w:szCs w:val="21"/>
        </w:rPr>
        <w:t>（4）</w:t>
      </w:r>
      <w:r>
        <w:rPr>
          <w:rFonts w:asciiTheme="minorEastAsia" w:hAnsiTheme="minorEastAsia" w:eastAsiaTheme="minorEastAsia"/>
          <w:kern w:val="0"/>
          <w:szCs w:val="21"/>
        </w:rPr>
        <w:t>未在学校规定时间内办理的。</w:t>
      </w:r>
    </w:p>
    <w:p>
      <w:pPr>
        <w:widowControl/>
        <w:shd w:val="clear" w:color="auto" w:fill="FFFFFF"/>
        <w:spacing w:line="360" w:lineRule="auto"/>
        <w:ind w:firstLine="420" w:firstLineChars="200"/>
        <w:jc w:val="left"/>
        <w:rPr>
          <w:rFonts w:cs="Arial" w:asciiTheme="minorEastAsia" w:hAnsiTheme="minorEastAsia" w:eastAsiaTheme="minorEastAsia"/>
          <w:kern w:val="0"/>
          <w:szCs w:val="21"/>
        </w:rPr>
      </w:pPr>
      <w:r>
        <w:rPr>
          <w:rFonts w:cs="Arial" w:asciiTheme="minorEastAsia" w:hAnsiTheme="minorEastAsia" w:eastAsiaTheme="minorEastAsia"/>
          <w:kern w:val="0"/>
          <w:szCs w:val="21"/>
        </w:rPr>
        <w:t>6.</w:t>
      </w:r>
      <w:r>
        <w:rPr>
          <w:rFonts w:asciiTheme="minorEastAsia" w:hAnsiTheme="minorEastAsia" w:eastAsiaTheme="minorEastAsia"/>
          <w:kern w:val="0"/>
          <w:szCs w:val="21"/>
        </w:rPr>
        <w:t>学分认定、积累和转换工作每学</w:t>
      </w:r>
      <w:r>
        <w:rPr>
          <w:rFonts w:cs="Arial" w:asciiTheme="minorEastAsia" w:hAnsiTheme="minorEastAsia" w:eastAsiaTheme="minorEastAsia"/>
          <w:kern w:val="0"/>
          <w:szCs w:val="21"/>
        </w:rPr>
        <w:t>期进行一次，在每个学期的考查周报送相关材料。</w:t>
      </w:r>
    </w:p>
    <w:p>
      <w:pPr>
        <w:widowControl/>
        <w:shd w:val="clear" w:color="auto" w:fill="FFFFFF"/>
        <w:spacing w:line="36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备注:本办法自公布之日起实行，由教务处负责解释。</w:t>
      </w:r>
    </w:p>
    <w:p>
      <w:pPr>
        <w:spacing w:line="360" w:lineRule="auto"/>
        <w:jc w:val="left"/>
        <w:rPr>
          <w:rFonts w:asciiTheme="minorEastAsia" w:hAnsiTheme="minorEastAsia"/>
          <w:szCs w:val="21"/>
        </w:rPr>
        <w:sectPr>
          <w:pgSz w:w="16838" w:h="11906" w:orient="landscape"/>
          <w:pgMar w:top="1800" w:right="1440" w:bottom="1800" w:left="1440" w:header="851" w:footer="992" w:gutter="0"/>
          <w:cols w:space="425" w:num="1"/>
          <w:docGrid w:type="lines" w:linePitch="312" w:charSpace="0"/>
        </w:sectPr>
      </w:pPr>
    </w:p>
    <w:p>
      <w:pPr>
        <w:spacing w:after="156" w:afterLines="50" w:line="360" w:lineRule="auto"/>
        <w:rPr>
          <w:rFonts w:hint="eastAsia" w:cs="仿宋" w:asciiTheme="minorEastAsia" w:hAnsiTheme="minorEastAsia" w:eastAsiaTheme="minorEastAsia"/>
          <w:b/>
          <w:bCs/>
          <w:szCs w:val="21"/>
          <w:lang w:val="en-US" w:eastAsia="zh-CN"/>
        </w:rPr>
      </w:pPr>
      <w:r>
        <w:rPr>
          <w:rFonts w:hint="eastAsia" w:cs="仿宋" w:asciiTheme="minorEastAsia" w:hAnsiTheme="minorEastAsia" w:eastAsiaTheme="minorEastAsia"/>
          <w:b/>
          <w:bCs/>
          <w:szCs w:val="21"/>
          <w:lang w:eastAsia="zh-CN"/>
        </w:rPr>
        <w:t>附件</w:t>
      </w:r>
      <w:r>
        <w:rPr>
          <w:rFonts w:hint="eastAsia" w:cs="仿宋" w:asciiTheme="minorEastAsia" w:hAnsiTheme="minorEastAsia" w:eastAsiaTheme="minorEastAsia"/>
          <w:b/>
          <w:bCs/>
          <w:szCs w:val="21"/>
          <w:lang w:val="en-US" w:eastAsia="zh-CN"/>
        </w:rPr>
        <w:t>3:</w:t>
      </w:r>
    </w:p>
    <w:p>
      <w:pPr>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山西管理职业学院扩招学生教育教学管理办法</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一、专门管理机构</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学院成立扩招学生管理领导机构。主任由院长担任，副主任由分管副院长担任,成员由职能处室负责人和各系部主任组成。全面负责扩招学生教育教学管理工作。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二、课程标准制定</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系部根据学院颁行的《关于制定课程标准的原则意见》执行，制定各专业课程标准。课程标准要包含课程名称（含独立设置的实践性教学环节）、适用专业、制订依据及指导思想、课程性质、设计思路、课程目标、课程内容和要求、课时分配、课程重点和难点、主要教学活动安排、考核评价标准和方法、课程资源的开发与利用、学习参考书目、其它说明等部分组成。</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三、教学组织管理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（一）教学组织</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根据扩招社会生源特点，结合学院实际，实行弹性学制、弹性学期和弹性学时的学分制管理。采取“工学交替-节假日集中教学”“线上和线下相结合”“校企协同育人-送教上门教学”等三种教学模式。</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1.工学交替-节假日集中教学模式：主要针对专业课和专业基础课。利用周末或节假期间在校集中授课，集中授课时数严格按照培养方案规定和要求，确保授课的系统性和完整性。各系要安排好课表与教师，同时做好学生监管，确保教学质量。</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线上线下相结合教学模式：主要针对公共基础课。依托学院网络课程平台的优质课程进行线上学习与辅导，同时利用节假日或工休进行线下理论教学和技能集训，线下集中授课和集训时数不得少于培养方案规定时数。线上教学以“智慧树”和“智学堂”提供的学习平台为主；线下教师负责平时答疑、作业布置与批改、期末考试与成绩评定等工作。鼓励各系部教师利用“智学堂”平台建设网络课程资源和课程。</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校企协同育人-送教上门教学模式：主要针对专业课和专业实训课。深化校企合作，推行校企资源共享、过程共管、人才共育，与合作企业共同为学生上门集中授课或组织技能训练，根据岗位编班分组，授课时间与企业共同协商，集中教学时数严格按照培养方案规定时数执行，确保理论教学和实践环节的系统性和完整性。各系要与企业做好对接，采用企业兼职教师与校内专任教师相结合的模式进行教学。</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（二）成绩管理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1.对各专业扩招学生进行编班管理，并按修订的扩招人员各专业人才培养方案，开足开满各门课程，同时统一录入教务管理系统，便于管理。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2.每门课程无论何种教学模式，均需安排一名校内教师作为此门课程的授课教师或是辅导教师，承担本门课程的教学管理和成绩评定工作。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3.无论哪种教学方式，课程考核均采用集中考试方式进行，严格考试要求和考核标准。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4.成绩实行院系二级管理。期末课程考试成绩由任课教师录入成绩管理系统存档。</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5.成绩不合格的学生参加学院每学期第三周组织的补考，学生必须返校参加考试。成绩由任课教师录入成绩管理系统存档。      </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四、实践教学管理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专业要加强扩招学生实践性教学，实践性教学学时应占总学时数50%以上。各系结合专业实际，制订合理制度，将社会人员的实际工作、技能证书和相关培训等纳入实践环节,折算成学历教育中对应课程的学分进行学分替换。</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顶岗实习时间一般为6个月。各系制定顶岗实习管理办法，在保证顶岗实习质量的前提下，将社会人员的实际工作纳入实践环节，完成规定的顶岗实习学习任务，可折算成学历教育相应学分。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每位学生互换的总学分一般不超过本专业总学分的二分之一。</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五、师资队伍管理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专业要加强校企合作，建立一支由学校教师与行业企业专家组成的专兼职教学团队，强化专业师资队伍。由系部选派一批师德高尚、责任心强的专业教师担任扩招学生教学任务。行业企业聘任的兼职教师必须具有中级以上职业技术职务，一些高技术的能工巧匠必须具有高级工职业资格证书。</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校定期对教师进行培训、由系部选派教师定期到企业实践锻炼，强化“双师型”教师队伍建设。鼓励各专业积极建立项目式、模块化教学需要的教学创新团队，积极推动教师教育理念、教学观念、教学内容、教学方法、教学评价的变革，不断增强实践教学的能力。</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六．教学质量检查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为确保扩招学生人才培养的质量，保证标准不降。</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（一）构建学院、系部二级教学质量监督体系。</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采取系部常规化教学检查与教学院随机检查相结合的方式进行，教务处、系部应及时公布检查结果并反馈教师本人改进教学中的问题。</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（二）定期对教学工作进行专项检查。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在每学期期初、期中、期末定期对任课教师教学工作进行专项检查，重点检查任课教师的教学文件：教师学期授课进度计划表、教师工作手册、教案、学期工作总结等。</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（三）加强对重点教学环节的检查。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围绕重点教学环节，诸如扩招学生学情分析、学生作业批改、考试命题、学生学习成绩的认定及录入等环节进行督导检查。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（四）强化对课堂教学环节的检查。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学院听课管理办法，积极发挥同行、院系领导、职能部门在课堂教学环节中的督导检查作用，各专业团队、专业带头人、院系领导、职能部门负责人要根据听课管理办法深入教学一线、深入课堂，及时对课堂教学效果进行评价并反馈给任课教师。</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（五）充分发挥优质网络教学平台质量监控的作用。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通过智慧树、智学堂等优质网络教学平台，充分发挥平台在学生学习进度、知识测评、在线考试等环节的监测作用。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七、质量监控评价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（一）建立由学生、社会、学校和教师等共同参与的评价机制。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在评价的主体上，针对社会生源调动学生主动参与评价的积极性，改变评价主体的单一性，实现评价主体的多元化，建立由学生、社会、学校和教师等共同参与的评价机制。</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依托教务管理平台，构建系部（主任）测评、教学督导测评、教师同行测评、学生测评四位一体的线上教学质量测评实施体系。每学期期末，利用教学管理系统教学评价模块，对教师教学质量进行线上测评。</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八、学籍管理规定</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生按照《普通高等学校学生管理规定》、《山西管理学院学生学籍管理制度》等相关学籍管理规定办理入学注册及在校学籍管理。扩招学生在学习期间不得转学、转专业，在规定年限内（最高不超过6年），修完教育教学计划规定内容，成绩合格，达到我院毕业要求的，方可颁发全日制（专科）毕业证书。</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2020.4.10.</w:t>
      </w:r>
    </w:p>
    <w:p>
      <w:pPr>
        <w:spacing w:after="156" w:afterLines="50" w:line="360" w:lineRule="auto"/>
        <w:ind w:firstLine="488"/>
        <w:rPr>
          <w:rFonts w:hint="default" w:cs="仿宋" w:asciiTheme="minorEastAsia" w:hAnsiTheme="minorEastAsia" w:eastAsiaTheme="minorEastAsia"/>
          <w:szCs w:val="2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E07E9"/>
    <w:multiLevelType w:val="singleLevel"/>
    <w:tmpl w:val="8EEE07E9"/>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B2"/>
    <w:rsid w:val="00005B60"/>
    <w:rsid w:val="00006112"/>
    <w:rsid w:val="0000692B"/>
    <w:rsid w:val="0001366B"/>
    <w:rsid w:val="00021D1B"/>
    <w:rsid w:val="0002570C"/>
    <w:rsid w:val="00034AC2"/>
    <w:rsid w:val="000352D3"/>
    <w:rsid w:val="00035CD4"/>
    <w:rsid w:val="00036344"/>
    <w:rsid w:val="0004518A"/>
    <w:rsid w:val="00053795"/>
    <w:rsid w:val="000626A2"/>
    <w:rsid w:val="00064BD7"/>
    <w:rsid w:val="000667F3"/>
    <w:rsid w:val="00071535"/>
    <w:rsid w:val="0008221A"/>
    <w:rsid w:val="00083DD1"/>
    <w:rsid w:val="00085089"/>
    <w:rsid w:val="00087A7F"/>
    <w:rsid w:val="00091D11"/>
    <w:rsid w:val="00094C4B"/>
    <w:rsid w:val="00096909"/>
    <w:rsid w:val="000B7EA3"/>
    <w:rsid w:val="000C0288"/>
    <w:rsid w:val="000C2026"/>
    <w:rsid w:val="000D1496"/>
    <w:rsid w:val="000D25D7"/>
    <w:rsid w:val="000D6C3E"/>
    <w:rsid w:val="000F2F68"/>
    <w:rsid w:val="0010454E"/>
    <w:rsid w:val="00121921"/>
    <w:rsid w:val="001332E6"/>
    <w:rsid w:val="00135764"/>
    <w:rsid w:val="00141E1C"/>
    <w:rsid w:val="001432E2"/>
    <w:rsid w:val="001433A9"/>
    <w:rsid w:val="00154890"/>
    <w:rsid w:val="00183A9A"/>
    <w:rsid w:val="001A11E6"/>
    <w:rsid w:val="001A1DAC"/>
    <w:rsid w:val="001A228A"/>
    <w:rsid w:val="001A489F"/>
    <w:rsid w:val="001A689B"/>
    <w:rsid w:val="001A6D8B"/>
    <w:rsid w:val="001B4A36"/>
    <w:rsid w:val="001C5207"/>
    <w:rsid w:val="001C731A"/>
    <w:rsid w:val="001E0796"/>
    <w:rsid w:val="001E45E5"/>
    <w:rsid w:val="001E79E3"/>
    <w:rsid w:val="001F2040"/>
    <w:rsid w:val="00201F36"/>
    <w:rsid w:val="00206790"/>
    <w:rsid w:val="00220E6A"/>
    <w:rsid w:val="00222D94"/>
    <w:rsid w:val="002254BE"/>
    <w:rsid w:val="00243B73"/>
    <w:rsid w:val="0025043E"/>
    <w:rsid w:val="002A7727"/>
    <w:rsid w:val="002D3C24"/>
    <w:rsid w:val="002E2688"/>
    <w:rsid w:val="002E70C5"/>
    <w:rsid w:val="002F368E"/>
    <w:rsid w:val="002F5487"/>
    <w:rsid w:val="002F7C91"/>
    <w:rsid w:val="0030008D"/>
    <w:rsid w:val="00334580"/>
    <w:rsid w:val="00341EE8"/>
    <w:rsid w:val="00347906"/>
    <w:rsid w:val="00354EC1"/>
    <w:rsid w:val="00365F92"/>
    <w:rsid w:val="003662A6"/>
    <w:rsid w:val="003667C7"/>
    <w:rsid w:val="003675A6"/>
    <w:rsid w:val="00367FAE"/>
    <w:rsid w:val="00381F57"/>
    <w:rsid w:val="003954E8"/>
    <w:rsid w:val="003954F7"/>
    <w:rsid w:val="003B4653"/>
    <w:rsid w:val="003B617D"/>
    <w:rsid w:val="003C10F1"/>
    <w:rsid w:val="003C5509"/>
    <w:rsid w:val="003D0D62"/>
    <w:rsid w:val="003D33A1"/>
    <w:rsid w:val="003D68D0"/>
    <w:rsid w:val="003D785D"/>
    <w:rsid w:val="004008F8"/>
    <w:rsid w:val="004019E1"/>
    <w:rsid w:val="00402611"/>
    <w:rsid w:val="0041364D"/>
    <w:rsid w:val="00413926"/>
    <w:rsid w:val="0041493B"/>
    <w:rsid w:val="00415D8D"/>
    <w:rsid w:val="00435AA1"/>
    <w:rsid w:val="00435B74"/>
    <w:rsid w:val="00440A3F"/>
    <w:rsid w:val="00463E24"/>
    <w:rsid w:val="00464EF8"/>
    <w:rsid w:val="004653E5"/>
    <w:rsid w:val="00476297"/>
    <w:rsid w:val="004902E7"/>
    <w:rsid w:val="00491226"/>
    <w:rsid w:val="00493AD8"/>
    <w:rsid w:val="004966CA"/>
    <w:rsid w:val="004A1065"/>
    <w:rsid w:val="004B257D"/>
    <w:rsid w:val="004B4323"/>
    <w:rsid w:val="004C5F01"/>
    <w:rsid w:val="004D1E05"/>
    <w:rsid w:val="004D22C1"/>
    <w:rsid w:val="004D39BE"/>
    <w:rsid w:val="004E5BA6"/>
    <w:rsid w:val="004E6FB2"/>
    <w:rsid w:val="004E7E19"/>
    <w:rsid w:val="004F1259"/>
    <w:rsid w:val="004F7EE6"/>
    <w:rsid w:val="005045A6"/>
    <w:rsid w:val="00515C4E"/>
    <w:rsid w:val="005208B8"/>
    <w:rsid w:val="0052378E"/>
    <w:rsid w:val="00554082"/>
    <w:rsid w:val="00555D63"/>
    <w:rsid w:val="00557DD6"/>
    <w:rsid w:val="00561189"/>
    <w:rsid w:val="005812F6"/>
    <w:rsid w:val="005930DB"/>
    <w:rsid w:val="005A02A6"/>
    <w:rsid w:val="005A7AB4"/>
    <w:rsid w:val="005B086B"/>
    <w:rsid w:val="005B609D"/>
    <w:rsid w:val="005C1E6D"/>
    <w:rsid w:val="005C3AAA"/>
    <w:rsid w:val="005C67B4"/>
    <w:rsid w:val="005D00CB"/>
    <w:rsid w:val="005D4D66"/>
    <w:rsid w:val="005E5895"/>
    <w:rsid w:val="005F7891"/>
    <w:rsid w:val="00601EE0"/>
    <w:rsid w:val="00602932"/>
    <w:rsid w:val="006075E8"/>
    <w:rsid w:val="006132E7"/>
    <w:rsid w:val="0061546E"/>
    <w:rsid w:val="00617D9C"/>
    <w:rsid w:val="00623056"/>
    <w:rsid w:val="00645142"/>
    <w:rsid w:val="00657F87"/>
    <w:rsid w:val="0068730B"/>
    <w:rsid w:val="0069473A"/>
    <w:rsid w:val="006A0141"/>
    <w:rsid w:val="006C5FE3"/>
    <w:rsid w:val="006C6C22"/>
    <w:rsid w:val="006D15A2"/>
    <w:rsid w:val="006D2C33"/>
    <w:rsid w:val="006E33E0"/>
    <w:rsid w:val="006E60F0"/>
    <w:rsid w:val="006F25F2"/>
    <w:rsid w:val="0070154A"/>
    <w:rsid w:val="007140C3"/>
    <w:rsid w:val="0073030C"/>
    <w:rsid w:val="00732C38"/>
    <w:rsid w:val="007452ED"/>
    <w:rsid w:val="00752271"/>
    <w:rsid w:val="00753056"/>
    <w:rsid w:val="00755C32"/>
    <w:rsid w:val="0076211A"/>
    <w:rsid w:val="00777A61"/>
    <w:rsid w:val="00781B4A"/>
    <w:rsid w:val="00781EE3"/>
    <w:rsid w:val="00795F74"/>
    <w:rsid w:val="007B3FB9"/>
    <w:rsid w:val="007C2CBC"/>
    <w:rsid w:val="007C4BAE"/>
    <w:rsid w:val="007C4C49"/>
    <w:rsid w:val="007D3F5A"/>
    <w:rsid w:val="007D4899"/>
    <w:rsid w:val="007E0FAD"/>
    <w:rsid w:val="007E2AB0"/>
    <w:rsid w:val="007F6E44"/>
    <w:rsid w:val="00801379"/>
    <w:rsid w:val="00804EA3"/>
    <w:rsid w:val="00807852"/>
    <w:rsid w:val="008154D7"/>
    <w:rsid w:val="008252EF"/>
    <w:rsid w:val="0082703A"/>
    <w:rsid w:val="00832845"/>
    <w:rsid w:val="00850100"/>
    <w:rsid w:val="00854413"/>
    <w:rsid w:val="0087347E"/>
    <w:rsid w:val="00892392"/>
    <w:rsid w:val="008A3206"/>
    <w:rsid w:val="008A5C16"/>
    <w:rsid w:val="008B5C65"/>
    <w:rsid w:val="008C488E"/>
    <w:rsid w:val="008C712F"/>
    <w:rsid w:val="008C7D47"/>
    <w:rsid w:val="008D34C3"/>
    <w:rsid w:val="008E33BC"/>
    <w:rsid w:val="008F1C22"/>
    <w:rsid w:val="008F289A"/>
    <w:rsid w:val="008F6043"/>
    <w:rsid w:val="008F7966"/>
    <w:rsid w:val="0091638C"/>
    <w:rsid w:val="00927557"/>
    <w:rsid w:val="009311E0"/>
    <w:rsid w:val="0094731B"/>
    <w:rsid w:val="009614F1"/>
    <w:rsid w:val="00972656"/>
    <w:rsid w:val="00973453"/>
    <w:rsid w:val="009920A5"/>
    <w:rsid w:val="009A3062"/>
    <w:rsid w:val="009A544B"/>
    <w:rsid w:val="009A5F2F"/>
    <w:rsid w:val="009A6C96"/>
    <w:rsid w:val="009B14FE"/>
    <w:rsid w:val="009B7D9F"/>
    <w:rsid w:val="009E3C57"/>
    <w:rsid w:val="009E7C75"/>
    <w:rsid w:val="009E7FE8"/>
    <w:rsid w:val="009F4F74"/>
    <w:rsid w:val="00A24963"/>
    <w:rsid w:val="00A47D57"/>
    <w:rsid w:val="00A60E4B"/>
    <w:rsid w:val="00A66455"/>
    <w:rsid w:val="00A6693C"/>
    <w:rsid w:val="00A7310D"/>
    <w:rsid w:val="00A813D8"/>
    <w:rsid w:val="00AA0546"/>
    <w:rsid w:val="00AA0C73"/>
    <w:rsid w:val="00AA0F49"/>
    <w:rsid w:val="00AA4405"/>
    <w:rsid w:val="00AC3AA3"/>
    <w:rsid w:val="00AD0ACB"/>
    <w:rsid w:val="00B024C9"/>
    <w:rsid w:val="00B0418D"/>
    <w:rsid w:val="00B3493D"/>
    <w:rsid w:val="00B37B4E"/>
    <w:rsid w:val="00B43AA6"/>
    <w:rsid w:val="00B468ED"/>
    <w:rsid w:val="00B53D50"/>
    <w:rsid w:val="00B570C9"/>
    <w:rsid w:val="00B77E05"/>
    <w:rsid w:val="00B833AC"/>
    <w:rsid w:val="00B90237"/>
    <w:rsid w:val="00B95001"/>
    <w:rsid w:val="00BA4021"/>
    <w:rsid w:val="00BA515E"/>
    <w:rsid w:val="00BC0B8B"/>
    <w:rsid w:val="00BC7A92"/>
    <w:rsid w:val="00BD1519"/>
    <w:rsid w:val="00BD4BC1"/>
    <w:rsid w:val="00BD670E"/>
    <w:rsid w:val="00BD674F"/>
    <w:rsid w:val="00BE5686"/>
    <w:rsid w:val="00BF0C6B"/>
    <w:rsid w:val="00BF72F7"/>
    <w:rsid w:val="00BF7FAC"/>
    <w:rsid w:val="00C020B1"/>
    <w:rsid w:val="00C33F49"/>
    <w:rsid w:val="00C347DD"/>
    <w:rsid w:val="00C40D25"/>
    <w:rsid w:val="00C426F0"/>
    <w:rsid w:val="00C577CD"/>
    <w:rsid w:val="00C604E3"/>
    <w:rsid w:val="00C70BB8"/>
    <w:rsid w:val="00C72DEE"/>
    <w:rsid w:val="00C74F59"/>
    <w:rsid w:val="00C80C24"/>
    <w:rsid w:val="00CA76ED"/>
    <w:rsid w:val="00CB240E"/>
    <w:rsid w:val="00CC585F"/>
    <w:rsid w:val="00CE1DBC"/>
    <w:rsid w:val="00CE25FB"/>
    <w:rsid w:val="00CF1D54"/>
    <w:rsid w:val="00CF336A"/>
    <w:rsid w:val="00D02EDE"/>
    <w:rsid w:val="00D22FF8"/>
    <w:rsid w:val="00D371D4"/>
    <w:rsid w:val="00D4181C"/>
    <w:rsid w:val="00D5213A"/>
    <w:rsid w:val="00D53126"/>
    <w:rsid w:val="00D54323"/>
    <w:rsid w:val="00D55D03"/>
    <w:rsid w:val="00D62643"/>
    <w:rsid w:val="00D64D57"/>
    <w:rsid w:val="00D83A61"/>
    <w:rsid w:val="00D846A2"/>
    <w:rsid w:val="00D865BC"/>
    <w:rsid w:val="00D8710E"/>
    <w:rsid w:val="00D93194"/>
    <w:rsid w:val="00DB3127"/>
    <w:rsid w:val="00DE105E"/>
    <w:rsid w:val="00DF0002"/>
    <w:rsid w:val="00DF7C7E"/>
    <w:rsid w:val="00E01859"/>
    <w:rsid w:val="00E14420"/>
    <w:rsid w:val="00E15A78"/>
    <w:rsid w:val="00E31702"/>
    <w:rsid w:val="00E32B1B"/>
    <w:rsid w:val="00E537C4"/>
    <w:rsid w:val="00E55252"/>
    <w:rsid w:val="00E6354F"/>
    <w:rsid w:val="00E671C4"/>
    <w:rsid w:val="00E81106"/>
    <w:rsid w:val="00E90577"/>
    <w:rsid w:val="00E96580"/>
    <w:rsid w:val="00EA068C"/>
    <w:rsid w:val="00EA23A1"/>
    <w:rsid w:val="00EA693E"/>
    <w:rsid w:val="00ED2B81"/>
    <w:rsid w:val="00ED7BC8"/>
    <w:rsid w:val="00EE0485"/>
    <w:rsid w:val="00EE490A"/>
    <w:rsid w:val="00EE5D45"/>
    <w:rsid w:val="00EF0A0A"/>
    <w:rsid w:val="00EF61D4"/>
    <w:rsid w:val="00F41416"/>
    <w:rsid w:val="00F42467"/>
    <w:rsid w:val="00F44E28"/>
    <w:rsid w:val="00F469AA"/>
    <w:rsid w:val="00F47B24"/>
    <w:rsid w:val="00F55C3C"/>
    <w:rsid w:val="00F60B5E"/>
    <w:rsid w:val="00F72D76"/>
    <w:rsid w:val="00F753FF"/>
    <w:rsid w:val="00F75E89"/>
    <w:rsid w:val="00F8349D"/>
    <w:rsid w:val="00F849F8"/>
    <w:rsid w:val="00F961F0"/>
    <w:rsid w:val="00FA2D59"/>
    <w:rsid w:val="00FA48CE"/>
    <w:rsid w:val="00FA55C1"/>
    <w:rsid w:val="00FB6731"/>
    <w:rsid w:val="00FC48A7"/>
    <w:rsid w:val="00FC5BFF"/>
    <w:rsid w:val="00FC7594"/>
    <w:rsid w:val="00FD0A00"/>
    <w:rsid w:val="027241EC"/>
    <w:rsid w:val="03C97011"/>
    <w:rsid w:val="06953BE8"/>
    <w:rsid w:val="06E92238"/>
    <w:rsid w:val="09BC7E9D"/>
    <w:rsid w:val="0B5F74FB"/>
    <w:rsid w:val="0C4251FB"/>
    <w:rsid w:val="0E4301A8"/>
    <w:rsid w:val="0EEA6788"/>
    <w:rsid w:val="10037C16"/>
    <w:rsid w:val="11B8319A"/>
    <w:rsid w:val="11D71E0D"/>
    <w:rsid w:val="11FE70A6"/>
    <w:rsid w:val="153347D2"/>
    <w:rsid w:val="187168AD"/>
    <w:rsid w:val="1C467FC8"/>
    <w:rsid w:val="217F1852"/>
    <w:rsid w:val="21E566D2"/>
    <w:rsid w:val="265530C8"/>
    <w:rsid w:val="2A590671"/>
    <w:rsid w:val="2A7826F8"/>
    <w:rsid w:val="2CEA4679"/>
    <w:rsid w:val="31172134"/>
    <w:rsid w:val="32860BE4"/>
    <w:rsid w:val="33D24288"/>
    <w:rsid w:val="3551651B"/>
    <w:rsid w:val="360C6A48"/>
    <w:rsid w:val="37245E80"/>
    <w:rsid w:val="37B65D82"/>
    <w:rsid w:val="3A4614CD"/>
    <w:rsid w:val="3B983EE9"/>
    <w:rsid w:val="3BE5149A"/>
    <w:rsid w:val="43D36728"/>
    <w:rsid w:val="4685676D"/>
    <w:rsid w:val="46EC73AC"/>
    <w:rsid w:val="483A0AC2"/>
    <w:rsid w:val="4B2B3D52"/>
    <w:rsid w:val="4B7774AC"/>
    <w:rsid w:val="4D19603C"/>
    <w:rsid w:val="4F0B2484"/>
    <w:rsid w:val="54176566"/>
    <w:rsid w:val="56A53816"/>
    <w:rsid w:val="57553540"/>
    <w:rsid w:val="577C647A"/>
    <w:rsid w:val="592D57AD"/>
    <w:rsid w:val="5A0420B4"/>
    <w:rsid w:val="5AE3689F"/>
    <w:rsid w:val="5C542F62"/>
    <w:rsid w:val="5FC41913"/>
    <w:rsid w:val="67245758"/>
    <w:rsid w:val="6732123E"/>
    <w:rsid w:val="68734AB8"/>
    <w:rsid w:val="68D22721"/>
    <w:rsid w:val="69921184"/>
    <w:rsid w:val="6D137D9E"/>
    <w:rsid w:val="719F3291"/>
    <w:rsid w:val="72D2170B"/>
    <w:rsid w:val="72D23901"/>
    <w:rsid w:val="74ED3DA8"/>
    <w:rsid w:val="76A24732"/>
    <w:rsid w:val="770879E8"/>
    <w:rsid w:val="7AF44BE9"/>
    <w:rsid w:val="7CB70C2C"/>
    <w:rsid w:val="7D1F6286"/>
    <w:rsid w:val="7D283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5"/>
    <w:qFormat/>
    <w:uiPriority w:val="0"/>
    <w:pPr>
      <w:spacing w:after="120"/>
    </w:pPr>
    <w:rPr>
      <w:rFonts w:ascii="Times New Roman" w:hAnsi="Times New Roman"/>
      <w:szCs w:val="24"/>
    </w:rPr>
  </w:style>
  <w:style w:type="paragraph" w:styleId="6">
    <w:name w:val="Body Text Indent"/>
    <w:basedOn w:val="1"/>
    <w:link w:val="26"/>
    <w:qFormat/>
    <w:uiPriority w:val="0"/>
    <w:pPr>
      <w:spacing w:line="340" w:lineRule="exact"/>
      <w:ind w:firstLine="420" w:firstLineChars="200"/>
    </w:pPr>
    <w:rPr>
      <w:rFonts w:ascii="Times New Roman" w:hAnsi="Times New Roman"/>
      <w:szCs w:val="24"/>
    </w:rPr>
  </w:style>
  <w:style w:type="paragraph" w:styleId="7">
    <w:name w:val="Plain Text"/>
    <w:basedOn w:val="1"/>
    <w:link w:val="27"/>
    <w:unhideWhenUsed/>
    <w:qFormat/>
    <w:uiPriority w:val="99"/>
    <w:pPr>
      <w:widowControl/>
      <w:spacing w:before="100" w:beforeAutospacing="1" w:after="100" w:afterAutospacing="1" w:line="360" w:lineRule="auto"/>
      <w:jc w:val="left"/>
    </w:pPr>
    <w:rPr>
      <w:rFonts w:ascii="宋体" w:hAnsi="宋体" w:cs="宋体"/>
      <w:kern w:val="0"/>
      <w:sz w:val="24"/>
      <w:szCs w:val="24"/>
    </w:rPr>
  </w:style>
  <w:style w:type="paragraph" w:styleId="8">
    <w:name w:val="Date"/>
    <w:basedOn w:val="1"/>
    <w:next w:val="1"/>
    <w:link w:val="28"/>
    <w:semiHidden/>
    <w:qFormat/>
    <w:uiPriority w:val="99"/>
    <w:pPr>
      <w:ind w:left="100" w:leftChars="2500"/>
    </w:pPr>
  </w:style>
  <w:style w:type="paragraph" w:styleId="9">
    <w:name w:val="Balloon Text"/>
    <w:basedOn w:val="1"/>
    <w:link w:val="29"/>
    <w:qFormat/>
    <w:uiPriority w:val="0"/>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8682"/>
      </w:tabs>
      <w:spacing w:line="360" w:lineRule="auto"/>
    </w:pPr>
    <w:rPr>
      <w:rFonts w:ascii="Times New Roman" w:hAnsi="Times New Roman"/>
      <w:szCs w:val="24"/>
    </w:rPr>
  </w:style>
  <w:style w:type="paragraph" w:styleId="13">
    <w:name w:val="toc 2"/>
    <w:basedOn w:val="1"/>
    <w:next w:val="1"/>
    <w:qFormat/>
    <w:uiPriority w:val="0"/>
    <w:pPr>
      <w:ind w:left="420" w:leftChars="200"/>
    </w:pPr>
    <w:rPr>
      <w:rFonts w:ascii="Times New Roman" w:hAnsi="Times New Roman"/>
      <w:szCs w:val="24"/>
    </w:rPr>
  </w:style>
  <w:style w:type="paragraph" w:styleId="14">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character" w:styleId="16">
    <w:name w:val="Strong"/>
    <w:basedOn w:val="15"/>
    <w:qFormat/>
    <w:uiPriority w:val="22"/>
    <w:rPr>
      <w:b/>
      <w:bCs/>
    </w:rPr>
  </w:style>
  <w:style w:type="character" w:styleId="17">
    <w:name w:val="Hyperlink"/>
    <w:basedOn w:val="15"/>
    <w:unhideWhenUsed/>
    <w:qFormat/>
    <w:uiPriority w:val="99"/>
    <w:rPr>
      <w:color w:val="005CD9"/>
      <w:u w:val="none"/>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1 Char"/>
    <w:basedOn w:val="15"/>
    <w:link w:val="2"/>
    <w:qFormat/>
    <w:uiPriority w:val="0"/>
    <w:rPr>
      <w:rFonts w:ascii="Times New Roman" w:hAnsi="Times New Roman" w:eastAsia="宋体" w:cs="Times New Roman"/>
      <w:b/>
      <w:bCs/>
      <w:kern w:val="44"/>
      <w:sz w:val="44"/>
      <w:szCs w:val="44"/>
    </w:rPr>
  </w:style>
  <w:style w:type="character" w:customStyle="1" w:styleId="21">
    <w:name w:val="标题 2 Char"/>
    <w:basedOn w:val="15"/>
    <w:link w:val="3"/>
    <w:qFormat/>
    <w:uiPriority w:val="0"/>
    <w:rPr>
      <w:rFonts w:ascii="Arial" w:hAnsi="Arial" w:eastAsia="黑体" w:cs="Times New Roman"/>
      <w:b/>
      <w:bCs/>
      <w:sz w:val="32"/>
      <w:szCs w:val="32"/>
    </w:rPr>
  </w:style>
  <w:style w:type="character" w:customStyle="1" w:styleId="22">
    <w:name w:val="标题 3 Char"/>
    <w:basedOn w:val="15"/>
    <w:link w:val="4"/>
    <w:semiHidden/>
    <w:qFormat/>
    <w:uiPriority w:val="9"/>
    <w:rPr>
      <w:rFonts w:ascii="Calibri" w:hAnsi="Calibri" w:eastAsia="宋体" w:cs="Times New Roman"/>
      <w:b/>
      <w:bCs/>
      <w:sz w:val="32"/>
      <w:szCs w:val="32"/>
    </w:rPr>
  </w:style>
  <w:style w:type="character" w:customStyle="1" w:styleId="23">
    <w:name w:val="页眉 Char"/>
    <w:basedOn w:val="15"/>
    <w:link w:val="11"/>
    <w:semiHidden/>
    <w:qFormat/>
    <w:uiPriority w:val="99"/>
    <w:rPr>
      <w:sz w:val="18"/>
      <w:szCs w:val="18"/>
    </w:rPr>
  </w:style>
  <w:style w:type="character" w:customStyle="1" w:styleId="24">
    <w:name w:val="页脚 Char"/>
    <w:basedOn w:val="15"/>
    <w:link w:val="10"/>
    <w:qFormat/>
    <w:uiPriority w:val="99"/>
    <w:rPr>
      <w:sz w:val="18"/>
      <w:szCs w:val="18"/>
    </w:rPr>
  </w:style>
  <w:style w:type="character" w:customStyle="1" w:styleId="25">
    <w:name w:val="正文文本 Char"/>
    <w:basedOn w:val="15"/>
    <w:link w:val="5"/>
    <w:qFormat/>
    <w:uiPriority w:val="0"/>
    <w:rPr>
      <w:rFonts w:ascii="Times New Roman" w:hAnsi="Times New Roman" w:eastAsia="宋体" w:cs="Times New Roman"/>
      <w:szCs w:val="24"/>
    </w:rPr>
  </w:style>
  <w:style w:type="character" w:customStyle="1" w:styleId="26">
    <w:name w:val="正文文本缩进 Char"/>
    <w:basedOn w:val="15"/>
    <w:link w:val="6"/>
    <w:qFormat/>
    <w:uiPriority w:val="0"/>
    <w:rPr>
      <w:rFonts w:ascii="Times New Roman" w:hAnsi="Times New Roman" w:eastAsia="宋体" w:cs="Times New Roman"/>
      <w:szCs w:val="24"/>
    </w:rPr>
  </w:style>
  <w:style w:type="character" w:customStyle="1" w:styleId="27">
    <w:name w:val="纯文本 Char"/>
    <w:basedOn w:val="15"/>
    <w:link w:val="7"/>
    <w:qFormat/>
    <w:uiPriority w:val="99"/>
    <w:rPr>
      <w:rFonts w:ascii="宋体" w:hAnsi="宋体" w:eastAsia="宋体" w:cs="宋体"/>
      <w:kern w:val="0"/>
      <w:sz w:val="24"/>
      <w:szCs w:val="24"/>
    </w:rPr>
  </w:style>
  <w:style w:type="character" w:customStyle="1" w:styleId="28">
    <w:name w:val="日期 Char"/>
    <w:basedOn w:val="15"/>
    <w:link w:val="8"/>
    <w:semiHidden/>
    <w:qFormat/>
    <w:uiPriority w:val="99"/>
    <w:rPr>
      <w:rFonts w:ascii="Calibri" w:hAnsi="Calibri" w:eastAsia="宋体" w:cs="Times New Roman"/>
    </w:rPr>
  </w:style>
  <w:style w:type="character" w:customStyle="1" w:styleId="29">
    <w:name w:val="批注框文本 Char"/>
    <w:basedOn w:val="15"/>
    <w:link w:val="9"/>
    <w:qFormat/>
    <w:uiPriority w:val="0"/>
    <w:rPr>
      <w:rFonts w:ascii="Calibri" w:hAnsi="Calibri" w:eastAsia="宋体" w:cs="Times New Roman"/>
      <w:sz w:val="18"/>
      <w:szCs w:val="18"/>
    </w:rPr>
  </w:style>
  <w:style w:type="paragraph" w:styleId="30">
    <w:name w:val="List Paragraph"/>
    <w:basedOn w:val="1"/>
    <w:qFormat/>
    <w:uiPriority w:val="99"/>
    <w:pPr>
      <w:ind w:firstLine="420" w:firstLineChars="200"/>
    </w:pPr>
  </w:style>
  <w:style w:type="character" w:customStyle="1" w:styleId="31">
    <w:name w:val="apple-converted-space"/>
    <w:basedOn w:val="15"/>
    <w:qFormat/>
    <w:uiPriority w:val="0"/>
  </w:style>
  <w:style w:type="character" w:customStyle="1" w:styleId="32">
    <w:name w:val="title-prefix"/>
    <w:basedOn w:val="15"/>
    <w:qFormat/>
    <w:uiPriority w:val="0"/>
  </w:style>
  <w:style w:type="paragraph" w:customStyle="1" w:styleId="33">
    <w:name w:val="Char1 Char Char Char"/>
    <w:basedOn w:val="1"/>
    <w:qFormat/>
    <w:uiPriority w:val="0"/>
    <w:pPr>
      <w:spacing w:line="360" w:lineRule="auto"/>
    </w:pPr>
    <w:rPr>
      <w:rFonts w:ascii="Tahoma" w:hAnsi="Tahoma"/>
      <w:sz w:val="24"/>
      <w:szCs w:val="20"/>
    </w:rPr>
  </w:style>
  <w:style w:type="paragraph" w:customStyle="1" w:styleId="34">
    <w:name w:val="表格表头"/>
    <w:qFormat/>
    <w:uiPriority w:val="0"/>
    <w:pPr>
      <w:spacing w:line="240" w:lineRule="exact"/>
      <w:jc w:val="center"/>
    </w:pPr>
    <w:rPr>
      <w:rFonts w:ascii="Calibri" w:hAnsi="Calibri" w:eastAsia="宋体" w:cs="Times New Roman"/>
      <w:b/>
      <w:bCs/>
      <w:kern w:val="2"/>
      <w:sz w:val="21"/>
      <w:szCs w:val="21"/>
      <w:lang w:val="en-US" w:eastAsia="zh-CN" w:bidi="ar-SA"/>
    </w:rPr>
  </w:style>
  <w:style w:type="paragraph" w:customStyle="1" w:styleId="35">
    <w:name w:val="表格正文"/>
    <w:qFormat/>
    <w:uiPriority w:val="0"/>
    <w:pPr>
      <w:spacing w:line="280" w:lineRule="exact"/>
      <w:contextualSpacing/>
    </w:pPr>
    <w:rPr>
      <w:rFonts w:ascii="宋体" w:hAnsi="宋体" w:eastAsia="宋体" w:cs="Times New Roman"/>
      <w:bCs/>
      <w:kern w:val="2"/>
      <w:sz w:val="21"/>
      <w:szCs w:val="18"/>
      <w:lang w:val="en-US" w:eastAsia="zh-CN" w:bidi="ar-SA"/>
    </w:rPr>
  </w:style>
  <w:style w:type="paragraph" w:customStyle="1" w:styleId="36">
    <w:name w:val="表格标题"/>
    <w:qFormat/>
    <w:uiPriority w:val="0"/>
    <w:pPr>
      <w:tabs>
        <w:tab w:val="left" w:pos="1545"/>
      </w:tabs>
      <w:spacing w:line="360" w:lineRule="auto"/>
      <w:jc w:val="center"/>
    </w:pPr>
    <w:rPr>
      <w:rFonts w:ascii="宋体" w:hAnsi="宋体" w:eastAsia="宋体" w:cs="Times New Roman"/>
      <w:b/>
      <w:color w:val="000000"/>
      <w:kern w:val="2"/>
      <w:sz w:val="21"/>
      <w:szCs w:val="21"/>
      <w:lang w:val="en-US" w:eastAsia="zh-CN" w:bidi="ar-SA"/>
    </w:rPr>
  </w:style>
  <w:style w:type="paragraph" w:customStyle="1" w:styleId="37">
    <w:name w:val="2级标题"/>
    <w:qFormat/>
    <w:uiPriority w:val="0"/>
    <w:pPr>
      <w:tabs>
        <w:tab w:val="left" w:pos="1440"/>
      </w:tabs>
      <w:spacing w:line="360" w:lineRule="auto"/>
      <w:ind w:firstLine="482" w:firstLineChars="200"/>
      <w:contextualSpacing/>
    </w:pPr>
    <w:rPr>
      <w:rFonts w:ascii="宋体" w:hAnsi="宋体" w:eastAsia="宋体" w:cs="Times New Roman"/>
      <w:b/>
      <w:color w:val="000000"/>
      <w:kern w:val="2"/>
      <w:sz w:val="24"/>
      <w:szCs w:val="24"/>
      <w:lang w:val="en-US" w:eastAsia="zh-CN" w:bidi="ar-SA"/>
    </w:rPr>
  </w:style>
  <w:style w:type="character" w:customStyle="1" w:styleId="38">
    <w:name w:val="style141"/>
    <w:basedOn w:val="15"/>
    <w:qFormat/>
    <w:uiPriority w:val="0"/>
    <w:rPr>
      <w:sz w:val="18"/>
      <w:szCs w:val="18"/>
    </w:rPr>
  </w:style>
  <w:style w:type="character" w:customStyle="1" w:styleId="39">
    <w:name w:val="style61"/>
    <w:uiPriority w:val="99"/>
    <w:rPr>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EF4D7-A212-48C4-B0A6-A3F59F3BA4E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4566</Words>
  <Characters>26029</Characters>
  <Lines>216</Lines>
  <Paragraphs>61</Paragraphs>
  <TotalTime>1</TotalTime>
  <ScaleCrop>false</ScaleCrop>
  <LinksUpToDate>false</LinksUpToDate>
  <CharactersWithSpaces>30534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2020-04-10T13:21:00Z</dcterms:created>
  <dc:creator>dell</dc:creator>
  <cp:lastModifiedBy>lenovo</cp:lastModifiedBy>
  <cp:lastPrinted>2019-08-22T10:47:00Z</cp:lastPrinted>
  <dcterms:modified xsi:type="dcterms:W3CDTF">2020-04-17T09:14:06Z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